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2B66" w14:textId="01B6646D" w:rsidR="00FF6C4C" w:rsidRPr="00573F42" w:rsidRDefault="00F5346A" w:rsidP="006D2E0A">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after="240" w:line="404" w:lineRule="exact"/>
        <w:ind w:left="17"/>
        <w:jc w:val="center"/>
        <w:outlineLvl w:val="0"/>
        <w:rPr>
          <w:rFonts w:ascii="Verdana" w:hAnsi="Verdana"/>
          <w:b/>
          <w:noProof/>
          <w:sz w:val="28"/>
          <w:szCs w:val="28"/>
          <w:u w:val="single"/>
        </w:rPr>
      </w:pPr>
      <w:r w:rsidRPr="00573F42">
        <w:rPr>
          <w:rFonts w:ascii="Verdana" w:hAnsi="Verdana"/>
          <w:b/>
          <w:noProof/>
          <w:sz w:val="28"/>
          <w:szCs w:val="28"/>
          <w:u w:val="single"/>
        </w:rPr>
        <w:t xml:space="preserve">Curriculum Vitae </w:t>
      </w:r>
      <w:r w:rsidR="00FF6C4C" w:rsidRPr="00573F42">
        <w:rPr>
          <w:rFonts w:ascii="Verdana" w:hAnsi="Verdana"/>
          <w:b/>
          <w:noProof/>
          <w:sz w:val="28"/>
          <w:szCs w:val="28"/>
          <w:u w:val="single"/>
        </w:rPr>
        <w:t>Christian Häberli</w:t>
      </w:r>
      <w:r w:rsidR="00573F42" w:rsidRPr="00573F42">
        <w:rPr>
          <w:rFonts w:ascii="Verdana" w:hAnsi="Verdana"/>
          <w:b/>
          <w:noProof/>
          <w:sz w:val="28"/>
          <w:szCs w:val="28"/>
          <w:u w:val="single"/>
        </w:rPr>
        <w:t xml:space="preserve"> (PhD, Law</w:t>
      </w:r>
      <w:r w:rsidR="00573F42">
        <w:rPr>
          <w:rFonts w:ascii="Verdana" w:hAnsi="Verdana"/>
          <w:b/>
          <w:noProof/>
          <w:sz w:val="28"/>
          <w:szCs w:val="28"/>
          <w:u w:val="single"/>
        </w:rPr>
        <w:t>)</w:t>
      </w:r>
    </w:p>
    <w:p w14:paraId="08423271" w14:textId="77777777" w:rsidR="008014D5" w:rsidRPr="00C85DD3" w:rsidRDefault="008014D5" w:rsidP="008014D5">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bCs/>
          <w:sz w:val="24"/>
          <w:szCs w:val="24"/>
          <w:u w:val="single"/>
        </w:rPr>
      </w:pPr>
      <w:r w:rsidRPr="00C85DD3">
        <w:rPr>
          <w:rFonts w:ascii="Verdana" w:hAnsi="Verdana"/>
          <w:b/>
          <w:bCs/>
          <w:sz w:val="24"/>
          <w:szCs w:val="24"/>
          <w:u w:val="single"/>
        </w:rPr>
        <w:t>Summary</w:t>
      </w:r>
    </w:p>
    <w:p w14:paraId="21CDBE3C" w14:textId="37DAA83D" w:rsidR="00FB7D14" w:rsidRPr="006F5506" w:rsidRDefault="008014D5" w:rsidP="00E02CA6">
      <w:pPr>
        <w:spacing w:before="240" w:after="240"/>
        <w:rPr>
          <w:rFonts w:ascii="Verdana" w:hAnsi="Verdana"/>
          <w:sz w:val="24"/>
          <w:szCs w:val="24"/>
        </w:rPr>
      </w:pPr>
      <w:r w:rsidRPr="006F5506">
        <w:rPr>
          <w:rFonts w:ascii="Verdana" w:hAnsi="Verdana"/>
          <w:sz w:val="24"/>
          <w:szCs w:val="24"/>
        </w:rPr>
        <w:t xml:space="preserve">Fellow </w:t>
      </w:r>
      <w:r w:rsidR="004B4F4E" w:rsidRPr="006F5506">
        <w:rPr>
          <w:rFonts w:ascii="Verdana" w:hAnsi="Verdana"/>
          <w:sz w:val="24"/>
          <w:szCs w:val="24"/>
        </w:rPr>
        <w:t xml:space="preserve">at </w:t>
      </w:r>
      <w:r w:rsidR="00514014" w:rsidRPr="006F5506">
        <w:rPr>
          <w:rFonts w:ascii="Verdana" w:hAnsi="Verdana"/>
          <w:sz w:val="24"/>
          <w:szCs w:val="24"/>
        </w:rPr>
        <w:t xml:space="preserve">the </w:t>
      </w:r>
      <w:r w:rsidR="00C400C6" w:rsidRPr="006F5506">
        <w:rPr>
          <w:rFonts w:ascii="Verdana" w:hAnsi="Verdana"/>
          <w:sz w:val="24"/>
          <w:szCs w:val="24"/>
        </w:rPr>
        <w:t>World Trade Institute (</w:t>
      </w:r>
      <w:r w:rsidR="00E45EFB" w:rsidRPr="006F5506">
        <w:rPr>
          <w:rFonts w:ascii="Verdana" w:hAnsi="Verdana"/>
          <w:sz w:val="24"/>
          <w:szCs w:val="24"/>
        </w:rPr>
        <w:t>WTI) (</w:t>
      </w:r>
      <w:r w:rsidR="00C400C6" w:rsidRPr="006F5506">
        <w:rPr>
          <w:rFonts w:ascii="Verdana" w:hAnsi="Verdana"/>
          <w:sz w:val="24"/>
          <w:szCs w:val="24"/>
        </w:rPr>
        <w:t>University</w:t>
      </w:r>
      <w:r w:rsidR="008C1026" w:rsidRPr="006F5506">
        <w:rPr>
          <w:rFonts w:ascii="Verdana" w:hAnsi="Verdana"/>
          <w:sz w:val="24"/>
          <w:szCs w:val="24"/>
        </w:rPr>
        <w:t xml:space="preserve"> of Berne</w:t>
      </w:r>
      <w:r w:rsidR="00C400C6" w:rsidRPr="006F5506">
        <w:rPr>
          <w:rFonts w:ascii="Verdana" w:hAnsi="Verdana"/>
          <w:sz w:val="24"/>
          <w:szCs w:val="24"/>
        </w:rPr>
        <w:t>)</w:t>
      </w:r>
      <w:r w:rsidR="00F46C3B" w:rsidRPr="006F5506">
        <w:rPr>
          <w:rFonts w:ascii="Verdana" w:hAnsi="Verdana"/>
          <w:sz w:val="24"/>
          <w:szCs w:val="24"/>
        </w:rPr>
        <w:t xml:space="preserve"> and Consultant</w:t>
      </w:r>
      <w:r w:rsidR="00C400C6" w:rsidRPr="006F5506">
        <w:rPr>
          <w:rFonts w:ascii="Verdana" w:hAnsi="Verdana"/>
          <w:sz w:val="24"/>
          <w:szCs w:val="24"/>
        </w:rPr>
        <w:t xml:space="preserve"> </w:t>
      </w:r>
      <w:r w:rsidR="00865CE7" w:rsidRPr="006F5506">
        <w:rPr>
          <w:rFonts w:ascii="Verdana" w:hAnsi="Verdana"/>
          <w:sz w:val="24"/>
          <w:szCs w:val="24"/>
        </w:rPr>
        <w:t>for scientific research and outreach activities</w:t>
      </w:r>
      <w:r w:rsidR="00DB3A3D" w:rsidRPr="006F5506">
        <w:rPr>
          <w:rFonts w:ascii="Verdana" w:hAnsi="Verdana"/>
          <w:sz w:val="24"/>
          <w:szCs w:val="24"/>
        </w:rPr>
        <w:t xml:space="preserve"> in Europe, Asia, Africa, and in the Americas.</w:t>
      </w:r>
      <w:r w:rsidR="000653C3" w:rsidRPr="006F5506">
        <w:rPr>
          <w:rFonts w:ascii="Verdana" w:hAnsi="Verdana"/>
          <w:sz w:val="24"/>
          <w:szCs w:val="24"/>
        </w:rPr>
        <w:t xml:space="preserve"> </w:t>
      </w:r>
      <w:bookmarkStart w:id="0" w:name="_Hlk74235229"/>
      <w:r w:rsidR="000653C3" w:rsidRPr="006F5506">
        <w:rPr>
          <w:rFonts w:ascii="Verdana" w:hAnsi="Verdana"/>
          <w:sz w:val="24"/>
          <w:szCs w:val="24"/>
        </w:rPr>
        <w:t xml:space="preserve">Over </w:t>
      </w:r>
      <w:r w:rsidR="00E02CA6" w:rsidRPr="006F5506">
        <w:rPr>
          <w:rFonts w:ascii="Verdana" w:hAnsi="Verdana"/>
          <w:sz w:val="24"/>
          <w:szCs w:val="24"/>
        </w:rPr>
        <w:t>8</w:t>
      </w:r>
      <w:r w:rsidR="000653C3" w:rsidRPr="006F5506">
        <w:rPr>
          <w:rFonts w:ascii="Verdana" w:hAnsi="Verdana"/>
          <w:sz w:val="24"/>
          <w:szCs w:val="24"/>
        </w:rPr>
        <w:t xml:space="preserve">0 publications on </w:t>
      </w:r>
      <w:r w:rsidR="003A4105" w:rsidRPr="006F5506">
        <w:rPr>
          <w:rFonts w:ascii="Verdana" w:hAnsi="Verdana"/>
          <w:sz w:val="24"/>
          <w:szCs w:val="24"/>
        </w:rPr>
        <w:t xml:space="preserve">multilateral, regional and preferential </w:t>
      </w:r>
      <w:r w:rsidR="000653C3" w:rsidRPr="006F5506">
        <w:rPr>
          <w:rFonts w:ascii="Verdana" w:hAnsi="Verdana"/>
          <w:sz w:val="24"/>
          <w:szCs w:val="24"/>
        </w:rPr>
        <w:t>trade and investment issues related to climate change, agriculture, food security and food safety, obesity and malnutrition, environment, human rights, employment and labour</w:t>
      </w:r>
      <w:r w:rsidR="00E02CA6" w:rsidRPr="006F5506">
        <w:rPr>
          <w:rFonts w:ascii="Verdana" w:hAnsi="Verdana"/>
          <w:sz w:val="24"/>
          <w:szCs w:val="24"/>
        </w:rPr>
        <w:t xml:space="preserve"> rights</w:t>
      </w:r>
      <w:r w:rsidR="000653C3" w:rsidRPr="006F5506">
        <w:rPr>
          <w:rFonts w:ascii="Verdana" w:hAnsi="Verdana"/>
          <w:sz w:val="24"/>
          <w:szCs w:val="24"/>
        </w:rPr>
        <w:t>, ethics</w:t>
      </w:r>
      <w:r w:rsidR="00E02CA6" w:rsidRPr="006F5506">
        <w:rPr>
          <w:rFonts w:ascii="Verdana" w:hAnsi="Verdana"/>
          <w:sz w:val="24"/>
          <w:szCs w:val="24"/>
        </w:rPr>
        <w:t xml:space="preserve"> and theology</w:t>
      </w:r>
      <w:r w:rsidR="00FB63D5" w:rsidRPr="006F5506">
        <w:rPr>
          <w:rFonts w:ascii="Verdana" w:hAnsi="Verdana"/>
          <w:sz w:val="24"/>
          <w:szCs w:val="24"/>
        </w:rPr>
        <w:t>,</w:t>
      </w:r>
      <w:r w:rsidR="000653C3" w:rsidRPr="006F5506">
        <w:rPr>
          <w:rFonts w:ascii="Verdana" w:hAnsi="Verdana"/>
          <w:sz w:val="24"/>
          <w:szCs w:val="24"/>
        </w:rPr>
        <w:t xml:space="preserve"> </w:t>
      </w:r>
      <w:r w:rsidR="00FB63D5" w:rsidRPr="006F5506">
        <w:rPr>
          <w:rFonts w:ascii="Verdana" w:hAnsi="Verdana"/>
          <w:sz w:val="24"/>
          <w:szCs w:val="24"/>
        </w:rPr>
        <w:t xml:space="preserve">WTO accession, </w:t>
      </w:r>
      <w:r w:rsidR="000653C3" w:rsidRPr="006F5506">
        <w:rPr>
          <w:rFonts w:ascii="Verdana" w:hAnsi="Verdana"/>
          <w:sz w:val="24"/>
          <w:szCs w:val="24"/>
        </w:rPr>
        <w:t>and equitable trade.</w:t>
      </w:r>
      <w:bookmarkEnd w:id="0"/>
    </w:p>
    <w:p w14:paraId="1582DB2C" w14:textId="0B76790C" w:rsidR="008014D5" w:rsidRPr="006F5506" w:rsidRDefault="008014D5" w:rsidP="002104DC">
      <w:pPr>
        <w:rPr>
          <w:rFonts w:ascii="Verdana" w:hAnsi="Verdana"/>
          <w:sz w:val="24"/>
          <w:szCs w:val="24"/>
        </w:rPr>
      </w:pPr>
      <w:r w:rsidRPr="006F5506">
        <w:rPr>
          <w:rFonts w:ascii="Verdana" w:hAnsi="Verdana"/>
          <w:sz w:val="24"/>
          <w:szCs w:val="24"/>
        </w:rPr>
        <w:t xml:space="preserve">Graduation in 1977 with a Ph.D. </w:t>
      </w:r>
      <w:r w:rsidR="00150668" w:rsidRPr="006F5506">
        <w:rPr>
          <w:rFonts w:ascii="Verdana" w:hAnsi="Verdana"/>
          <w:sz w:val="24"/>
          <w:szCs w:val="24"/>
        </w:rPr>
        <w:t>about African</w:t>
      </w:r>
      <w:r w:rsidRPr="006F5506">
        <w:rPr>
          <w:rFonts w:ascii="Verdana" w:hAnsi="Verdana"/>
          <w:sz w:val="24"/>
          <w:szCs w:val="24"/>
        </w:rPr>
        <w:t xml:space="preserve"> Investment Law</w:t>
      </w:r>
      <w:r w:rsidR="00623D8F" w:rsidRPr="006F5506">
        <w:rPr>
          <w:rFonts w:ascii="Verdana" w:hAnsi="Verdana"/>
          <w:sz w:val="24"/>
          <w:szCs w:val="24"/>
        </w:rPr>
        <w:t xml:space="preserve"> (Basel University)</w:t>
      </w:r>
      <w:r w:rsidRPr="006F5506">
        <w:rPr>
          <w:rFonts w:ascii="Verdana" w:hAnsi="Verdana"/>
          <w:sz w:val="24"/>
          <w:szCs w:val="24"/>
        </w:rPr>
        <w:t xml:space="preserve">. Additional </w:t>
      </w:r>
      <w:r w:rsidR="00B51DB7" w:rsidRPr="006F5506">
        <w:rPr>
          <w:rFonts w:ascii="Verdana" w:hAnsi="Verdana"/>
          <w:sz w:val="24"/>
          <w:szCs w:val="24"/>
        </w:rPr>
        <w:t xml:space="preserve">university </w:t>
      </w:r>
      <w:r w:rsidRPr="006F5506">
        <w:rPr>
          <w:rFonts w:ascii="Verdana" w:hAnsi="Verdana"/>
          <w:sz w:val="24"/>
          <w:szCs w:val="24"/>
        </w:rPr>
        <w:t xml:space="preserve">degrees in Development Sciences in Geneva (1975) and in Theology in Bern (2009). Professional career </w:t>
      </w:r>
      <w:r w:rsidR="00C400C6" w:rsidRPr="006F5506">
        <w:rPr>
          <w:rFonts w:ascii="Verdana" w:hAnsi="Verdana"/>
          <w:sz w:val="24"/>
          <w:szCs w:val="24"/>
        </w:rPr>
        <w:t xml:space="preserve">starting </w:t>
      </w:r>
      <w:r w:rsidRPr="006F5506">
        <w:rPr>
          <w:rFonts w:ascii="Verdana" w:hAnsi="Verdana"/>
          <w:sz w:val="24"/>
          <w:szCs w:val="24"/>
        </w:rPr>
        <w:t>with the International Labour Organi</w:t>
      </w:r>
      <w:r w:rsidR="00DB3A3D" w:rsidRPr="006F5506">
        <w:rPr>
          <w:rFonts w:ascii="Verdana" w:hAnsi="Verdana"/>
          <w:sz w:val="24"/>
          <w:szCs w:val="24"/>
        </w:rPr>
        <w:t>z</w:t>
      </w:r>
      <w:r w:rsidRPr="006F5506">
        <w:rPr>
          <w:rFonts w:ascii="Verdana" w:hAnsi="Verdana"/>
          <w:sz w:val="24"/>
          <w:szCs w:val="24"/>
        </w:rPr>
        <w:t xml:space="preserve">ation (ILO) and with the Swiss Government, </w:t>
      </w:r>
      <w:r w:rsidR="00750D99" w:rsidRPr="006F5506">
        <w:rPr>
          <w:rFonts w:ascii="Verdana" w:hAnsi="Verdana"/>
          <w:sz w:val="24"/>
          <w:szCs w:val="24"/>
        </w:rPr>
        <w:t xml:space="preserve">based </w:t>
      </w:r>
      <w:r w:rsidRPr="006F5506">
        <w:rPr>
          <w:rFonts w:ascii="Verdana" w:hAnsi="Verdana"/>
          <w:sz w:val="24"/>
          <w:szCs w:val="24"/>
        </w:rPr>
        <w:t xml:space="preserve">in Madagascar, Thailand, </w:t>
      </w:r>
      <w:r w:rsidR="00B15169" w:rsidRPr="006F5506">
        <w:rPr>
          <w:rFonts w:ascii="Verdana" w:hAnsi="Verdana"/>
          <w:sz w:val="24"/>
          <w:szCs w:val="24"/>
        </w:rPr>
        <w:t xml:space="preserve">and </w:t>
      </w:r>
      <w:r w:rsidRPr="006F5506">
        <w:rPr>
          <w:rFonts w:ascii="Verdana" w:hAnsi="Verdana"/>
          <w:sz w:val="24"/>
          <w:szCs w:val="24"/>
        </w:rPr>
        <w:t>Nepal</w:t>
      </w:r>
      <w:r w:rsidR="00EA7D4E" w:rsidRPr="006F5506">
        <w:rPr>
          <w:rFonts w:ascii="Verdana" w:hAnsi="Verdana"/>
          <w:sz w:val="24"/>
          <w:szCs w:val="24"/>
        </w:rPr>
        <w:t xml:space="preserve"> (1978</w:t>
      </w:r>
      <w:r w:rsidR="00B15169" w:rsidRPr="006F5506">
        <w:rPr>
          <w:rFonts w:ascii="Verdana" w:hAnsi="Verdana"/>
          <w:sz w:val="24"/>
          <w:szCs w:val="24"/>
        </w:rPr>
        <w:t xml:space="preserve"> to </w:t>
      </w:r>
      <w:r w:rsidR="00EA7D4E" w:rsidRPr="006F5506">
        <w:rPr>
          <w:rFonts w:ascii="Verdana" w:hAnsi="Verdana"/>
          <w:sz w:val="24"/>
          <w:szCs w:val="24"/>
        </w:rPr>
        <w:t>1986)</w:t>
      </w:r>
      <w:r w:rsidRPr="006F5506">
        <w:rPr>
          <w:rFonts w:ascii="Verdana" w:hAnsi="Verdana"/>
          <w:sz w:val="24"/>
          <w:szCs w:val="24"/>
        </w:rPr>
        <w:t xml:space="preserve">. Trade negotiator for Switzerland in the GATT and the WTO during the Uruguay and the Doha Rounds (1986 to 2007). </w:t>
      </w:r>
      <w:r w:rsidR="00E903D7" w:rsidRPr="006F5506">
        <w:rPr>
          <w:rFonts w:ascii="Verdana" w:hAnsi="Verdana"/>
          <w:sz w:val="24"/>
          <w:szCs w:val="24"/>
        </w:rPr>
        <w:t xml:space="preserve">Chair (every other year) of the Joint Committee of the Agriculture Agreement Switzerland–EU (2002 </w:t>
      </w:r>
      <w:r w:rsidR="00B15169" w:rsidRPr="006F5506">
        <w:rPr>
          <w:rFonts w:ascii="Verdana" w:hAnsi="Verdana"/>
          <w:sz w:val="24"/>
          <w:szCs w:val="24"/>
        </w:rPr>
        <w:t>-</w:t>
      </w:r>
      <w:r w:rsidR="00E903D7" w:rsidRPr="006F5506">
        <w:rPr>
          <w:rFonts w:ascii="Verdana" w:hAnsi="Verdana"/>
          <w:sz w:val="24"/>
          <w:szCs w:val="24"/>
        </w:rPr>
        <w:t xml:space="preserve"> 2007). </w:t>
      </w:r>
      <w:r w:rsidRPr="006F5506">
        <w:rPr>
          <w:rFonts w:ascii="Verdana" w:hAnsi="Verdana"/>
          <w:sz w:val="24"/>
          <w:szCs w:val="24"/>
        </w:rPr>
        <w:t xml:space="preserve">Chair of the WTO Committee </w:t>
      </w:r>
      <w:r w:rsidR="008E1A25" w:rsidRPr="006F5506">
        <w:rPr>
          <w:rFonts w:ascii="Verdana" w:hAnsi="Verdana"/>
          <w:sz w:val="24"/>
          <w:szCs w:val="24"/>
        </w:rPr>
        <w:t>on Agriculture (Regular Session</w:t>
      </w:r>
      <w:r w:rsidR="00136765" w:rsidRPr="006F5506">
        <w:rPr>
          <w:rFonts w:ascii="Verdana" w:hAnsi="Verdana"/>
          <w:sz w:val="24"/>
          <w:szCs w:val="24"/>
        </w:rPr>
        <w:t>s</w:t>
      </w:r>
      <w:r w:rsidR="008E1A25" w:rsidRPr="006F5506">
        <w:rPr>
          <w:rFonts w:ascii="Verdana" w:hAnsi="Verdana"/>
          <w:sz w:val="24"/>
          <w:szCs w:val="24"/>
        </w:rPr>
        <w:t>, 2005</w:t>
      </w:r>
      <w:r w:rsidR="00F46C3B" w:rsidRPr="006F5506">
        <w:rPr>
          <w:rFonts w:ascii="Verdana" w:hAnsi="Verdana"/>
          <w:sz w:val="24"/>
          <w:szCs w:val="24"/>
        </w:rPr>
        <w:t xml:space="preserve"> </w:t>
      </w:r>
      <w:r w:rsidR="00B15169" w:rsidRPr="006F5506">
        <w:rPr>
          <w:rFonts w:ascii="Verdana" w:hAnsi="Verdana"/>
          <w:sz w:val="24"/>
          <w:szCs w:val="24"/>
        </w:rPr>
        <w:t>-</w:t>
      </w:r>
      <w:r w:rsidR="00964E06" w:rsidRPr="006F5506">
        <w:rPr>
          <w:rFonts w:ascii="Verdana" w:hAnsi="Verdana"/>
          <w:sz w:val="24"/>
          <w:szCs w:val="24"/>
        </w:rPr>
        <w:t xml:space="preserve"> </w:t>
      </w:r>
      <w:r w:rsidR="00B15169" w:rsidRPr="006F5506">
        <w:rPr>
          <w:rFonts w:ascii="Verdana" w:hAnsi="Verdana"/>
          <w:sz w:val="24"/>
          <w:szCs w:val="24"/>
        </w:rPr>
        <w:t>20</w:t>
      </w:r>
      <w:r w:rsidR="008E1A25" w:rsidRPr="006F5506">
        <w:rPr>
          <w:rFonts w:ascii="Verdana" w:hAnsi="Verdana"/>
          <w:sz w:val="24"/>
          <w:szCs w:val="24"/>
        </w:rPr>
        <w:t>07)</w:t>
      </w:r>
      <w:r w:rsidRPr="006F5506">
        <w:rPr>
          <w:rFonts w:ascii="Verdana" w:hAnsi="Verdana"/>
          <w:sz w:val="24"/>
          <w:szCs w:val="24"/>
        </w:rPr>
        <w:t>.</w:t>
      </w:r>
      <w:r w:rsidR="00E02CA6" w:rsidRPr="006F5506">
        <w:rPr>
          <w:rFonts w:ascii="Verdana" w:hAnsi="Verdana"/>
          <w:sz w:val="24"/>
          <w:szCs w:val="24"/>
        </w:rPr>
        <w:t xml:space="preserve"> Special expertise and practice as adjudicator in trade dispute settlement (1986-2024).</w:t>
      </w:r>
    </w:p>
    <w:p w14:paraId="64E5D8CC" w14:textId="626890A7" w:rsidR="00E363DD" w:rsidRPr="006F5506" w:rsidRDefault="00E363DD" w:rsidP="00E363DD">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lang w:val="en-US"/>
        </w:rPr>
      </w:pPr>
      <w:r w:rsidRPr="006F5506">
        <w:rPr>
          <w:rFonts w:ascii="Verdana" w:hAnsi="Verdana"/>
          <w:b/>
          <w:bCs/>
          <w:u w:val="single"/>
          <w:lang w:val="en-US"/>
        </w:rPr>
        <w:t>Weblinks</w:t>
      </w:r>
      <w:r w:rsidRPr="006F5506">
        <w:rPr>
          <w:rFonts w:ascii="Verdana" w:hAnsi="Verdana"/>
          <w:lang w:val="en-US"/>
        </w:rPr>
        <w:t xml:space="preserve">: </w:t>
      </w:r>
      <w:hyperlink r:id="rId8" w:history="1">
        <w:r w:rsidRPr="006F5506">
          <w:rPr>
            <w:rStyle w:val="Hyperlink"/>
            <w:rFonts w:ascii="Verdana" w:hAnsi="Verdana"/>
            <w:lang w:val="en-US"/>
          </w:rPr>
          <w:t>http://www.wti.org</w:t>
        </w:r>
      </w:hyperlink>
      <w:r w:rsidRPr="006F5506">
        <w:rPr>
          <w:rFonts w:ascii="Verdana" w:hAnsi="Verdana"/>
          <w:lang w:val="en-US"/>
        </w:rPr>
        <w:t xml:space="preserve"> / </w:t>
      </w:r>
      <w:hyperlink r:id="rId9" w:history="1">
        <w:r w:rsidRPr="006F5506">
          <w:rPr>
            <w:rStyle w:val="Hyperlink"/>
            <w:rFonts w:ascii="Verdana" w:hAnsi="Verdana"/>
            <w:lang w:val="en-US"/>
          </w:rPr>
          <w:t>https://www.wti.org/institute/people/44/haberli-christian/</w:t>
        </w:r>
      </w:hyperlink>
      <w:r w:rsidRPr="006F5506">
        <w:rPr>
          <w:rFonts w:ascii="Verdana" w:hAnsi="Verdana"/>
          <w:lang w:val="en-US"/>
        </w:rPr>
        <w:t xml:space="preserve"> and (for publications) </w:t>
      </w:r>
      <w:hyperlink r:id="rId10" w:history="1">
        <w:r w:rsidRPr="006F5506">
          <w:rPr>
            <w:rStyle w:val="Hyperlink"/>
            <w:rFonts w:ascii="Verdana" w:hAnsi="Verdana"/>
          </w:rPr>
          <w:t>http://ssrn.com/author=1380616</w:t>
        </w:r>
      </w:hyperlink>
      <w:r w:rsidRPr="006F5506">
        <w:rPr>
          <w:rFonts w:ascii="Verdana" w:hAnsi="Verdana"/>
        </w:rPr>
        <w:t xml:space="preserve"> </w:t>
      </w:r>
    </w:p>
    <w:p w14:paraId="69D0C959" w14:textId="5B0E7B21" w:rsidR="004B2C6C" w:rsidRPr="00C85DD3" w:rsidRDefault="00B84F5E" w:rsidP="004B2C6C">
      <w:pPr>
        <w:widowControl w:val="0"/>
        <w:tabs>
          <w:tab w:val="left" w:pos="2552"/>
          <w:tab w:val="left" w:pos="4840"/>
          <w:tab w:val="left" w:pos="5463"/>
          <w:tab w:val="left" w:pos="6068"/>
          <w:tab w:val="left" w:pos="6654"/>
          <w:tab w:val="left" w:pos="7259"/>
          <w:tab w:val="left" w:pos="7864"/>
          <w:tab w:val="left" w:pos="8469"/>
        </w:tabs>
        <w:spacing w:before="240" w:after="120" w:line="270" w:lineRule="exact"/>
        <w:ind w:left="19" w:right="1"/>
        <w:outlineLvl w:val="0"/>
        <w:rPr>
          <w:rFonts w:ascii="Verdana" w:hAnsi="Verdana"/>
          <w:b/>
          <w:bCs/>
          <w:sz w:val="24"/>
          <w:szCs w:val="24"/>
          <w:u w:val="single"/>
          <w:lang w:val="en-US"/>
        </w:rPr>
      </w:pPr>
      <w:r>
        <w:rPr>
          <w:rFonts w:ascii="Verdana" w:hAnsi="Verdana"/>
          <w:b/>
          <w:noProof/>
          <w:sz w:val="24"/>
          <w:szCs w:val="24"/>
          <w:u w:val="single"/>
          <w:lang w:val="de-CH" w:eastAsia="de-CH"/>
        </w:rPr>
        <w:drawing>
          <wp:anchor distT="0" distB="0" distL="114300" distR="114300" simplePos="0" relativeHeight="251658240" behindDoc="0" locked="0" layoutInCell="1" allowOverlap="1" wp14:anchorId="5052336E" wp14:editId="2B4EE268">
            <wp:simplePos x="0" y="0"/>
            <wp:positionH relativeFrom="column">
              <wp:posOffset>4267298</wp:posOffset>
            </wp:positionH>
            <wp:positionV relativeFrom="paragraph">
              <wp:posOffset>345440</wp:posOffset>
            </wp:positionV>
            <wp:extent cx="1575435" cy="2363470"/>
            <wp:effectExtent l="0" t="0" r="5715" b="0"/>
            <wp:wrapSquare wrapText="bothSides"/>
            <wp:docPr id="2108263927" name="Grafik 1" descr="Ein Bild, das Person, Menschliches Gesicht,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63927" name="Grafik 1" descr="Ein Bild, das Person, Menschliches Gesicht, Lächeln, Kleidun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435" cy="2363470"/>
                    </a:xfrm>
                    <a:prstGeom prst="rect">
                      <a:avLst/>
                    </a:prstGeom>
                  </pic:spPr>
                </pic:pic>
              </a:graphicData>
            </a:graphic>
            <wp14:sizeRelH relativeFrom="margin">
              <wp14:pctWidth>0</wp14:pctWidth>
            </wp14:sizeRelH>
            <wp14:sizeRelV relativeFrom="margin">
              <wp14:pctHeight>0</wp14:pctHeight>
            </wp14:sizeRelV>
          </wp:anchor>
        </w:drawing>
      </w:r>
      <w:r w:rsidR="00FF6C4C" w:rsidRPr="00C85DD3">
        <w:rPr>
          <w:rFonts w:ascii="Verdana" w:hAnsi="Verdana"/>
          <w:b/>
          <w:bCs/>
          <w:sz w:val="24"/>
          <w:szCs w:val="24"/>
          <w:u w:val="single"/>
          <w:lang w:val="en-US"/>
        </w:rPr>
        <w:t>Education</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48"/>
      </w:tblGrid>
      <w:tr w:rsidR="004B2C6C" w:rsidRPr="00426622" w14:paraId="4B06E0BE" w14:textId="77777777" w:rsidTr="00B84F5E">
        <w:tc>
          <w:tcPr>
            <w:tcW w:w="1668" w:type="dxa"/>
            <w:shd w:val="clear" w:color="auto" w:fill="auto"/>
          </w:tcPr>
          <w:p w14:paraId="1E543D98" w14:textId="24718295"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1964-</w:t>
            </w:r>
            <w:r w:rsidR="00426622" w:rsidRPr="00426622">
              <w:rPr>
                <w:rFonts w:ascii="Verdana" w:hAnsi="Verdana"/>
                <w:lang w:val="en-US"/>
              </w:rPr>
              <w:t>19</w:t>
            </w:r>
            <w:r w:rsidRPr="00426622">
              <w:rPr>
                <w:rFonts w:ascii="Verdana" w:hAnsi="Verdana"/>
                <w:lang w:val="en-US"/>
              </w:rPr>
              <w:t>70</w:t>
            </w:r>
          </w:p>
        </w:tc>
        <w:tc>
          <w:tcPr>
            <w:tcW w:w="4848" w:type="dxa"/>
            <w:shd w:val="clear" w:color="auto" w:fill="auto"/>
          </w:tcPr>
          <w:p w14:paraId="50E97EB3" w14:textId="24AE2A4D"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jc w:val="both"/>
              <w:rPr>
                <w:rFonts w:ascii="Verdana" w:hAnsi="Verdana"/>
                <w:lang w:val="en-US"/>
              </w:rPr>
            </w:pPr>
            <w:proofErr w:type="spellStart"/>
            <w:r w:rsidRPr="00426622">
              <w:rPr>
                <w:rFonts w:ascii="Verdana" w:hAnsi="Verdana"/>
                <w:lang w:val="en-US"/>
              </w:rPr>
              <w:t>Literargymnasium</w:t>
            </w:r>
            <w:proofErr w:type="spellEnd"/>
            <w:r w:rsidRPr="00426622">
              <w:rPr>
                <w:rFonts w:ascii="Verdana" w:hAnsi="Verdana"/>
                <w:lang w:val="en-US"/>
              </w:rPr>
              <w:t xml:space="preserve"> </w:t>
            </w:r>
            <w:proofErr w:type="spellStart"/>
            <w:r w:rsidRPr="00426622">
              <w:rPr>
                <w:rFonts w:ascii="Verdana" w:hAnsi="Verdana"/>
                <w:lang w:val="en-US"/>
              </w:rPr>
              <w:t>Zürichberg</w:t>
            </w:r>
            <w:proofErr w:type="spellEnd"/>
            <w:r w:rsidRPr="00426622">
              <w:rPr>
                <w:rFonts w:ascii="Verdana" w:hAnsi="Verdana"/>
                <w:lang w:val="en-US"/>
              </w:rPr>
              <w:t xml:space="preserve"> (</w:t>
            </w:r>
            <w:proofErr w:type="spellStart"/>
            <w:r w:rsidRPr="00426622">
              <w:rPr>
                <w:rFonts w:ascii="Verdana" w:hAnsi="Verdana"/>
                <w:lang w:val="en-US"/>
              </w:rPr>
              <w:t>Maturität</w:t>
            </w:r>
            <w:proofErr w:type="spellEnd"/>
            <w:r w:rsidRPr="00426622">
              <w:rPr>
                <w:rFonts w:ascii="Verdana" w:hAnsi="Verdana"/>
                <w:lang w:val="en-US"/>
              </w:rPr>
              <w:t xml:space="preserve"> A)</w:t>
            </w:r>
          </w:p>
        </w:tc>
      </w:tr>
      <w:tr w:rsidR="004B2C6C" w:rsidRPr="00426622" w14:paraId="383B570D" w14:textId="77777777" w:rsidTr="00B84F5E">
        <w:tc>
          <w:tcPr>
            <w:tcW w:w="1668" w:type="dxa"/>
            <w:shd w:val="clear" w:color="auto" w:fill="auto"/>
          </w:tcPr>
          <w:p w14:paraId="6F840404" w14:textId="035BC669"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1970-</w:t>
            </w:r>
            <w:r w:rsidR="00426622" w:rsidRPr="00426622">
              <w:rPr>
                <w:rFonts w:ascii="Verdana" w:hAnsi="Verdana"/>
                <w:lang w:val="en-US"/>
              </w:rPr>
              <w:t>19</w:t>
            </w:r>
            <w:r w:rsidRPr="00426622">
              <w:rPr>
                <w:rFonts w:ascii="Verdana" w:hAnsi="Verdana"/>
                <w:lang w:val="en-US"/>
              </w:rPr>
              <w:t>73</w:t>
            </w:r>
          </w:p>
        </w:tc>
        <w:tc>
          <w:tcPr>
            <w:tcW w:w="4848" w:type="dxa"/>
            <w:shd w:val="clear" w:color="auto" w:fill="auto"/>
          </w:tcPr>
          <w:p w14:paraId="375073CF" w14:textId="3D892EAD"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Geneva</w:t>
            </w:r>
            <w:r w:rsidR="00533A19" w:rsidRPr="00426622">
              <w:rPr>
                <w:rFonts w:ascii="Verdana" w:hAnsi="Verdana"/>
                <w:lang w:val="en-US"/>
              </w:rPr>
              <w:t xml:space="preserve"> University</w:t>
            </w:r>
            <w:r w:rsidRPr="00426622">
              <w:rPr>
                <w:rFonts w:ascii="Verdana" w:hAnsi="Verdana"/>
                <w:lang w:val="en-US"/>
              </w:rPr>
              <w:t>, Faculty of Law (</w:t>
            </w:r>
            <w:proofErr w:type="spellStart"/>
            <w:r w:rsidR="00136765" w:rsidRPr="00426622">
              <w:rPr>
                <w:rFonts w:ascii="Verdana" w:hAnsi="Verdana"/>
                <w:lang w:val="en-US"/>
              </w:rPr>
              <w:t>L</w:t>
            </w:r>
            <w:r w:rsidRPr="00426622">
              <w:rPr>
                <w:rFonts w:ascii="Verdana" w:hAnsi="Verdana"/>
                <w:lang w:val="en-US"/>
              </w:rPr>
              <w:t>icence</w:t>
            </w:r>
            <w:proofErr w:type="spellEnd"/>
            <w:r w:rsidRPr="00426622">
              <w:rPr>
                <w:rFonts w:ascii="Verdana" w:hAnsi="Verdana"/>
                <w:lang w:val="en-US"/>
              </w:rPr>
              <w:t xml:space="preserve"> </w:t>
            </w:r>
            <w:proofErr w:type="spellStart"/>
            <w:r w:rsidRPr="00426622">
              <w:rPr>
                <w:rFonts w:ascii="Verdana" w:hAnsi="Verdana"/>
                <w:lang w:val="en-US"/>
              </w:rPr>
              <w:t>en</w:t>
            </w:r>
            <w:proofErr w:type="spellEnd"/>
            <w:r w:rsidRPr="00426622">
              <w:rPr>
                <w:rFonts w:ascii="Verdana" w:hAnsi="Verdana"/>
                <w:lang w:val="en-US"/>
              </w:rPr>
              <w:t xml:space="preserve"> droit)</w:t>
            </w:r>
            <w:r w:rsidR="003A4105" w:rsidRPr="00426622">
              <w:rPr>
                <w:rFonts w:ascii="Verdana" w:hAnsi="Verdana"/>
                <w:lang w:val="en-US"/>
              </w:rPr>
              <w:t>. S</w:t>
            </w:r>
            <w:r w:rsidRPr="00426622">
              <w:rPr>
                <w:rFonts w:ascii="Verdana" w:hAnsi="Verdana"/>
                <w:lang w:val="en-US"/>
              </w:rPr>
              <w:t>pecial emphasis on international economic and social (humanitarian) law</w:t>
            </w:r>
          </w:p>
        </w:tc>
      </w:tr>
      <w:tr w:rsidR="004B2C6C" w:rsidRPr="00426622" w14:paraId="3B1BFB49" w14:textId="77777777" w:rsidTr="00B84F5E">
        <w:tc>
          <w:tcPr>
            <w:tcW w:w="1668" w:type="dxa"/>
            <w:shd w:val="clear" w:color="auto" w:fill="auto"/>
          </w:tcPr>
          <w:p w14:paraId="7F4C5DD4" w14:textId="4AEA7189"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197</w:t>
            </w:r>
            <w:r w:rsidR="008131DA" w:rsidRPr="00426622">
              <w:rPr>
                <w:rFonts w:ascii="Verdana" w:hAnsi="Verdana"/>
                <w:lang w:val="en-US"/>
              </w:rPr>
              <w:t>3</w:t>
            </w:r>
            <w:r w:rsidRPr="00426622">
              <w:rPr>
                <w:rFonts w:ascii="Verdana" w:hAnsi="Verdana"/>
                <w:lang w:val="en-US"/>
              </w:rPr>
              <w:t>-</w:t>
            </w:r>
            <w:r w:rsidR="00426622" w:rsidRPr="00426622">
              <w:rPr>
                <w:rFonts w:ascii="Verdana" w:hAnsi="Verdana"/>
                <w:lang w:val="en-US"/>
              </w:rPr>
              <w:t>19</w:t>
            </w:r>
            <w:r w:rsidRPr="00426622">
              <w:rPr>
                <w:rFonts w:ascii="Verdana" w:hAnsi="Verdana"/>
                <w:lang w:val="en-US"/>
              </w:rPr>
              <w:t>77</w:t>
            </w:r>
          </w:p>
        </w:tc>
        <w:tc>
          <w:tcPr>
            <w:tcW w:w="4848" w:type="dxa"/>
            <w:shd w:val="clear" w:color="auto" w:fill="auto"/>
          </w:tcPr>
          <w:p w14:paraId="63FB5A50" w14:textId="4E2F7CFD" w:rsidR="008131DA" w:rsidRPr="00426622" w:rsidRDefault="00533A19" w:rsidP="00533A19">
            <w:pPr>
              <w:tabs>
                <w:tab w:val="left" w:pos="1920"/>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 xml:space="preserve">Basel </w:t>
            </w:r>
            <w:r w:rsidR="004B2C6C" w:rsidRPr="00426622">
              <w:rPr>
                <w:rFonts w:ascii="Verdana" w:hAnsi="Verdana"/>
                <w:lang w:val="en-US"/>
              </w:rPr>
              <w:t>University</w:t>
            </w:r>
            <w:r w:rsidR="008E1A25" w:rsidRPr="00426622">
              <w:rPr>
                <w:rFonts w:ascii="Verdana" w:hAnsi="Verdana"/>
                <w:lang w:val="en-US"/>
              </w:rPr>
              <w:t>, Faculty of Law (</w:t>
            </w:r>
            <w:proofErr w:type="spellStart"/>
            <w:r w:rsidR="008E1A25" w:rsidRPr="00426622">
              <w:rPr>
                <w:rFonts w:ascii="Verdana" w:hAnsi="Verdana"/>
                <w:lang w:val="en-US"/>
              </w:rPr>
              <w:t>Lizenziat</w:t>
            </w:r>
            <w:proofErr w:type="spellEnd"/>
            <w:r w:rsidR="008E1A25" w:rsidRPr="00426622">
              <w:rPr>
                <w:rFonts w:ascii="Verdana" w:hAnsi="Verdana"/>
                <w:lang w:val="en-US"/>
              </w:rPr>
              <w:t xml:space="preserve"> and</w:t>
            </w:r>
            <w:r w:rsidR="004B2C6C" w:rsidRPr="00426622">
              <w:rPr>
                <w:rFonts w:ascii="Verdana" w:hAnsi="Verdana"/>
                <w:lang w:val="en-US"/>
              </w:rPr>
              <w:t xml:space="preserve"> Ph.D.)</w:t>
            </w:r>
            <w:r w:rsidR="003A4105" w:rsidRPr="00426622">
              <w:rPr>
                <w:rFonts w:ascii="Verdana" w:hAnsi="Verdana"/>
                <w:lang w:val="en-US"/>
              </w:rPr>
              <w:t>. S</w:t>
            </w:r>
            <w:r w:rsidR="004B2C6C" w:rsidRPr="00426622">
              <w:rPr>
                <w:rFonts w:ascii="Verdana" w:hAnsi="Verdana"/>
                <w:lang w:val="en-US"/>
              </w:rPr>
              <w:t xml:space="preserve">pecial theme: </w:t>
            </w:r>
            <w:r w:rsidR="00136765" w:rsidRPr="00426622">
              <w:rPr>
                <w:rFonts w:ascii="Verdana" w:hAnsi="Verdana"/>
                <w:lang w:val="en-US"/>
              </w:rPr>
              <w:t>African investment</w:t>
            </w:r>
            <w:r w:rsidR="004B2C6C" w:rsidRPr="00426622">
              <w:rPr>
                <w:rFonts w:ascii="Verdana" w:hAnsi="Verdana"/>
                <w:lang w:val="en-US"/>
              </w:rPr>
              <w:t xml:space="preserve"> law and eco</w:t>
            </w:r>
            <w:r w:rsidR="00D0568B" w:rsidRPr="00426622">
              <w:rPr>
                <w:rFonts w:ascii="Verdana" w:hAnsi="Verdana"/>
                <w:lang w:val="en-US"/>
              </w:rPr>
              <w:t>nomic instruments</w:t>
            </w:r>
          </w:p>
        </w:tc>
      </w:tr>
      <w:tr w:rsidR="008131DA" w:rsidRPr="00426622" w14:paraId="74DB86C7" w14:textId="77777777" w:rsidTr="00B84F5E">
        <w:tc>
          <w:tcPr>
            <w:tcW w:w="1668" w:type="dxa"/>
            <w:shd w:val="clear" w:color="auto" w:fill="auto"/>
          </w:tcPr>
          <w:p w14:paraId="766B94C2" w14:textId="38B4F4C9" w:rsidR="008131DA" w:rsidRPr="00426622" w:rsidRDefault="008131DA" w:rsidP="00EC4B6D">
            <w:pPr>
              <w:tabs>
                <w:tab w:val="left" w:pos="1920"/>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1974-</w:t>
            </w:r>
            <w:r w:rsidR="00426622" w:rsidRPr="00426622">
              <w:rPr>
                <w:rFonts w:ascii="Verdana" w:hAnsi="Verdana"/>
                <w:lang w:val="en-US"/>
              </w:rPr>
              <w:t>19</w:t>
            </w:r>
            <w:r w:rsidRPr="00426622">
              <w:rPr>
                <w:rFonts w:ascii="Verdana" w:hAnsi="Verdana"/>
                <w:lang w:val="en-US"/>
              </w:rPr>
              <w:t>76</w:t>
            </w:r>
          </w:p>
        </w:tc>
        <w:tc>
          <w:tcPr>
            <w:tcW w:w="4848" w:type="dxa"/>
            <w:shd w:val="clear" w:color="auto" w:fill="auto"/>
          </w:tcPr>
          <w:p w14:paraId="539F8052" w14:textId="53462899" w:rsidR="008131DA" w:rsidRPr="00426622" w:rsidRDefault="00533A19" w:rsidP="00533A19">
            <w:pPr>
              <w:tabs>
                <w:tab w:val="left" w:pos="1920"/>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 xml:space="preserve">Graduate Institute of International and Development Studies, Geneva University </w:t>
            </w:r>
            <w:r w:rsidR="008131DA" w:rsidRPr="00426622">
              <w:rPr>
                <w:rFonts w:ascii="Verdana" w:hAnsi="Verdana"/>
                <w:lang w:val="en-US"/>
              </w:rPr>
              <w:t>(</w:t>
            </w:r>
            <w:proofErr w:type="spellStart"/>
            <w:r w:rsidR="008131DA" w:rsidRPr="00426622">
              <w:rPr>
                <w:rFonts w:ascii="Verdana" w:hAnsi="Verdana"/>
                <w:lang w:val="en-US"/>
              </w:rPr>
              <w:t>Certificat</w:t>
            </w:r>
            <w:proofErr w:type="spellEnd"/>
            <w:r w:rsidR="008131DA" w:rsidRPr="00426622">
              <w:rPr>
                <w:rFonts w:ascii="Verdana" w:hAnsi="Verdana"/>
                <w:lang w:val="en-US"/>
              </w:rPr>
              <w:t xml:space="preserve"> </w:t>
            </w:r>
            <w:proofErr w:type="spellStart"/>
            <w:r w:rsidR="008131DA" w:rsidRPr="00426622">
              <w:rPr>
                <w:rFonts w:ascii="Verdana" w:hAnsi="Verdana"/>
                <w:lang w:val="en-US"/>
              </w:rPr>
              <w:t>d'Etudes</w:t>
            </w:r>
            <w:proofErr w:type="spellEnd"/>
            <w:r w:rsidRPr="00426622">
              <w:rPr>
                <w:rFonts w:ascii="Verdana" w:hAnsi="Verdana"/>
                <w:lang w:val="en-US"/>
              </w:rPr>
              <w:t xml:space="preserve"> at the </w:t>
            </w:r>
            <w:proofErr w:type="spellStart"/>
            <w:r w:rsidRPr="00426622">
              <w:rPr>
                <w:rFonts w:ascii="Verdana" w:hAnsi="Verdana"/>
                <w:lang w:val="en-US"/>
              </w:rPr>
              <w:t>Institut</w:t>
            </w:r>
            <w:proofErr w:type="spellEnd"/>
            <w:r w:rsidRPr="00426622">
              <w:rPr>
                <w:rFonts w:ascii="Verdana" w:hAnsi="Verdana"/>
                <w:lang w:val="en-US"/>
              </w:rPr>
              <w:t xml:space="preserve"> </w:t>
            </w:r>
            <w:proofErr w:type="spellStart"/>
            <w:r w:rsidRPr="00426622">
              <w:rPr>
                <w:rFonts w:ascii="Verdana" w:hAnsi="Verdana"/>
                <w:lang w:val="en-US"/>
              </w:rPr>
              <w:t>Universitaire</w:t>
            </w:r>
            <w:proofErr w:type="spellEnd"/>
            <w:r w:rsidRPr="00426622">
              <w:rPr>
                <w:rFonts w:ascii="Verdana" w:hAnsi="Verdana"/>
                <w:lang w:val="en-US"/>
              </w:rPr>
              <w:t xml:space="preserve"> </w:t>
            </w:r>
            <w:proofErr w:type="spellStart"/>
            <w:r w:rsidRPr="00426622">
              <w:rPr>
                <w:rFonts w:ascii="Verdana" w:hAnsi="Verdana"/>
                <w:lang w:val="en-US"/>
              </w:rPr>
              <w:t>d'Etudes</w:t>
            </w:r>
            <w:proofErr w:type="spellEnd"/>
            <w:r w:rsidRPr="00426622">
              <w:rPr>
                <w:rFonts w:ascii="Verdana" w:hAnsi="Verdana"/>
                <w:lang w:val="en-US"/>
              </w:rPr>
              <w:t xml:space="preserve"> du </w:t>
            </w:r>
            <w:proofErr w:type="spellStart"/>
            <w:r w:rsidRPr="00426622">
              <w:rPr>
                <w:rFonts w:ascii="Verdana" w:hAnsi="Verdana"/>
                <w:lang w:val="en-US"/>
              </w:rPr>
              <w:t>Développement</w:t>
            </w:r>
            <w:proofErr w:type="spellEnd"/>
            <w:r w:rsidR="008131DA" w:rsidRPr="00426622">
              <w:rPr>
                <w:rFonts w:ascii="Verdana" w:hAnsi="Verdana"/>
                <w:lang w:val="en-US"/>
              </w:rPr>
              <w:t>)</w:t>
            </w:r>
            <w:r w:rsidR="003A4105" w:rsidRPr="00426622">
              <w:rPr>
                <w:rFonts w:ascii="Verdana" w:hAnsi="Verdana"/>
                <w:lang w:val="en-US"/>
              </w:rPr>
              <w:t>. S</w:t>
            </w:r>
            <w:r w:rsidR="008131DA" w:rsidRPr="00426622">
              <w:rPr>
                <w:rFonts w:ascii="Verdana" w:hAnsi="Verdana"/>
                <w:lang w:val="en-US"/>
              </w:rPr>
              <w:t xml:space="preserve">pecial emphasis on </w:t>
            </w:r>
            <w:r w:rsidR="007A3844" w:rsidRPr="00426622">
              <w:rPr>
                <w:rFonts w:ascii="Verdana" w:hAnsi="Verdana"/>
                <w:lang w:val="en-US"/>
              </w:rPr>
              <w:t xml:space="preserve">ethics, </w:t>
            </w:r>
            <w:r w:rsidR="008131DA" w:rsidRPr="00426622">
              <w:rPr>
                <w:rFonts w:ascii="Verdana" w:hAnsi="Verdana"/>
                <w:lang w:val="en-US"/>
              </w:rPr>
              <w:t>development economics and analytical (economic</w:t>
            </w:r>
            <w:r w:rsidR="003F4222" w:rsidRPr="00426622">
              <w:rPr>
                <w:rFonts w:ascii="Verdana" w:hAnsi="Verdana"/>
                <w:lang w:val="en-US"/>
              </w:rPr>
              <w:t xml:space="preserve"> impact</w:t>
            </w:r>
            <w:r w:rsidR="008131DA" w:rsidRPr="00426622">
              <w:rPr>
                <w:rFonts w:ascii="Verdana" w:hAnsi="Verdana"/>
                <w:lang w:val="en-US"/>
              </w:rPr>
              <w:t>) instruments as well as anthropology and sociology</w:t>
            </w:r>
          </w:p>
        </w:tc>
      </w:tr>
      <w:tr w:rsidR="004B2C6C" w:rsidRPr="00426622" w14:paraId="43AFFFA9" w14:textId="77777777" w:rsidTr="00B84F5E">
        <w:tc>
          <w:tcPr>
            <w:tcW w:w="1668" w:type="dxa"/>
            <w:shd w:val="clear" w:color="auto" w:fill="auto"/>
          </w:tcPr>
          <w:p w14:paraId="753C50F0" w14:textId="2A3EB9AD" w:rsidR="004B2C6C" w:rsidRPr="00426622" w:rsidRDefault="004B2C6C" w:rsidP="004454BF">
            <w:pPr>
              <w:tabs>
                <w:tab w:val="left" w:pos="1920"/>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rPr>
              <w:t>2007-</w:t>
            </w:r>
            <w:r w:rsidR="00426622" w:rsidRPr="00426622">
              <w:rPr>
                <w:rFonts w:ascii="Verdana" w:hAnsi="Verdana"/>
              </w:rPr>
              <w:t>20</w:t>
            </w:r>
            <w:r w:rsidRPr="00426622">
              <w:rPr>
                <w:rFonts w:ascii="Verdana" w:hAnsi="Verdana"/>
              </w:rPr>
              <w:t>09</w:t>
            </w:r>
          </w:p>
        </w:tc>
        <w:tc>
          <w:tcPr>
            <w:tcW w:w="4848" w:type="dxa"/>
            <w:shd w:val="clear" w:color="auto" w:fill="auto"/>
          </w:tcPr>
          <w:p w14:paraId="2BF9805D" w14:textId="60A3B04B" w:rsidR="004B2C6C" w:rsidRPr="00426622" w:rsidRDefault="00533A19" w:rsidP="00533A19">
            <w:pPr>
              <w:tabs>
                <w:tab w:val="left" w:pos="1920"/>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rPr>
              <w:t xml:space="preserve">Bern </w:t>
            </w:r>
            <w:r w:rsidR="004B2C6C" w:rsidRPr="00426622">
              <w:rPr>
                <w:rFonts w:ascii="Verdana" w:hAnsi="Verdana"/>
              </w:rPr>
              <w:t>University, Faculty of Theology (Minor Bachelor)</w:t>
            </w:r>
            <w:r w:rsidR="003A4105" w:rsidRPr="00426622">
              <w:rPr>
                <w:rFonts w:ascii="Verdana" w:hAnsi="Verdana"/>
              </w:rPr>
              <w:t>. S</w:t>
            </w:r>
            <w:r w:rsidRPr="00426622">
              <w:rPr>
                <w:rFonts w:ascii="Verdana" w:hAnsi="Verdana"/>
              </w:rPr>
              <w:t>pecial emphasis on ethics in international trade</w:t>
            </w:r>
          </w:p>
        </w:tc>
      </w:tr>
    </w:tbl>
    <w:p w14:paraId="437EA733" w14:textId="5CCFE810" w:rsidR="00B84F5E" w:rsidRDefault="00B84F5E" w:rsidP="00FF6C4C">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u w:val="single"/>
          <w:lang w:val="en-US"/>
        </w:rPr>
      </w:pPr>
    </w:p>
    <w:p w14:paraId="6DE4543C" w14:textId="6CE13727" w:rsidR="00FF6C4C" w:rsidRPr="00C85DD3" w:rsidRDefault="00FF6C4C" w:rsidP="00FF6C4C">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lang w:val="en-US"/>
        </w:rPr>
      </w:pPr>
      <w:r w:rsidRPr="00C85DD3">
        <w:rPr>
          <w:rFonts w:ascii="Verdana" w:hAnsi="Verdana"/>
          <w:b/>
          <w:sz w:val="24"/>
          <w:szCs w:val="24"/>
          <w:u w:val="single"/>
          <w:lang w:val="en-US"/>
        </w:rPr>
        <w:lastRenderedPageBreak/>
        <w:t>Professional Experience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796"/>
      </w:tblGrid>
      <w:tr w:rsidR="00E96813" w:rsidRPr="00426622" w14:paraId="5453CD83" w14:textId="77777777" w:rsidTr="006E00F5">
        <w:trPr>
          <w:trHeight w:val="567"/>
        </w:trPr>
        <w:tc>
          <w:tcPr>
            <w:tcW w:w="1668" w:type="dxa"/>
            <w:shd w:val="clear" w:color="auto" w:fill="auto"/>
          </w:tcPr>
          <w:p w14:paraId="380FA37E" w14:textId="54470F34" w:rsidR="00E96813" w:rsidRPr="00426622" w:rsidRDefault="00E96813" w:rsidP="00E45EFB">
            <w:pPr>
              <w:tabs>
                <w:tab w:val="left" w:pos="2552"/>
                <w:tab w:val="left" w:pos="4858"/>
                <w:tab w:val="left" w:pos="5463"/>
                <w:tab w:val="left" w:pos="6068"/>
                <w:tab w:val="left" w:pos="6673"/>
                <w:tab w:val="left" w:pos="7278"/>
                <w:tab w:val="left" w:pos="7883"/>
                <w:tab w:val="left" w:pos="8487"/>
              </w:tabs>
              <w:spacing w:after="60"/>
              <w:rPr>
                <w:rFonts w:ascii="Verdana" w:hAnsi="Verdana"/>
                <w:lang w:val="en-US"/>
              </w:rPr>
            </w:pPr>
            <w:bookmarkStart w:id="1" w:name="_Hlk188285377"/>
            <w:r w:rsidRPr="00426622">
              <w:rPr>
                <w:rFonts w:ascii="Verdana" w:hAnsi="Verdana"/>
                <w:lang w:val="en-US"/>
              </w:rPr>
              <w:t>19</w:t>
            </w:r>
            <w:r w:rsidR="006F5506" w:rsidRPr="00426622">
              <w:rPr>
                <w:rFonts w:ascii="Verdana" w:hAnsi="Verdana"/>
                <w:lang w:val="en-US"/>
              </w:rPr>
              <w:t>9</w:t>
            </w:r>
            <w:r w:rsidRPr="00426622">
              <w:rPr>
                <w:rFonts w:ascii="Verdana" w:hAnsi="Verdana"/>
                <w:lang w:val="en-US"/>
              </w:rPr>
              <w:t>6-</w:t>
            </w:r>
            <w:r w:rsidR="00E02CA6" w:rsidRPr="00426622">
              <w:rPr>
                <w:rFonts w:ascii="Verdana" w:hAnsi="Verdana"/>
                <w:lang w:val="en-US"/>
              </w:rPr>
              <w:t>2024</w:t>
            </w:r>
            <w:bookmarkEnd w:id="1"/>
          </w:p>
        </w:tc>
        <w:tc>
          <w:tcPr>
            <w:tcW w:w="7796" w:type="dxa"/>
            <w:shd w:val="clear" w:color="auto" w:fill="auto"/>
          </w:tcPr>
          <w:p w14:paraId="1C9FB854" w14:textId="565E623D" w:rsidR="00E96813" w:rsidRPr="00426622" w:rsidRDefault="00E96813" w:rsidP="00E45EFB">
            <w:pPr>
              <w:tabs>
                <w:tab w:val="left" w:pos="2552"/>
                <w:tab w:val="left" w:pos="4858"/>
                <w:tab w:val="left" w:pos="5463"/>
                <w:tab w:val="left" w:pos="6068"/>
                <w:tab w:val="left" w:pos="6673"/>
                <w:tab w:val="left" w:pos="7278"/>
                <w:tab w:val="left" w:pos="7883"/>
                <w:tab w:val="left" w:pos="8487"/>
              </w:tabs>
              <w:jc w:val="both"/>
              <w:rPr>
                <w:rFonts w:ascii="Verdana" w:hAnsi="Verdana"/>
                <w:u w:val="single"/>
                <w:lang w:val="en-US"/>
              </w:rPr>
            </w:pPr>
            <w:r w:rsidRPr="00426622">
              <w:rPr>
                <w:rFonts w:ascii="Verdana" w:hAnsi="Verdana"/>
                <w:u w:val="single"/>
                <w:lang w:val="en-US"/>
              </w:rPr>
              <w:t>Dispute Settlement Assignments</w:t>
            </w:r>
            <w:r w:rsidR="00573F42" w:rsidRPr="00426622">
              <w:rPr>
                <w:rFonts w:ascii="Verdana" w:hAnsi="Verdana"/>
                <w:u w:val="single"/>
                <w:lang w:val="en-US"/>
              </w:rPr>
              <w:t xml:space="preserve"> and Expert Rosters</w:t>
            </w:r>
          </w:p>
          <w:p w14:paraId="366F3EEA" w14:textId="3DAD19F6" w:rsidR="00E96813" w:rsidRPr="00426622" w:rsidRDefault="00E96813" w:rsidP="00E96813">
            <w:pPr>
              <w:numPr>
                <w:ilvl w:val="0"/>
                <w:numId w:val="23"/>
              </w:numPr>
              <w:overflowPunct/>
              <w:autoSpaceDE/>
              <w:autoSpaceDN/>
              <w:adjustRightInd/>
              <w:ind w:left="357" w:hanging="357"/>
              <w:jc w:val="both"/>
              <w:textAlignment w:val="auto"/>
              <w:rPr>
                <w:rFonts w:ascii="Verdana" w:hAnsi="Verdana"/>
                <w:lang w:val="en-US"/>
              </w:rPr>
            </w:pPr>
            <w:r w:rsidRPr="00426622">
              <w:rPr>
                <w:rFonts w:ascii="Verdana" w:hAnsi="Verdana"/>
                <w:lang w:val="en-US"/>
              </w:rPr>
              <w:t xml:space="preserve">WTO </w:t>
            </w:r>
            <w:r w:rsidR="00F20359" w:rsidRPr="00426622">
              <w:rPr>
                <w:rFonts w:ascii="Verdana" w:hAnsi="Verdana"/>
                <w:lang w:val="en-US"/>
              </w:rPr>
              <w:t xml:space="preserve">Trade Dispute Settlement: </w:t>
            </w:r>
            <w:r w:rsidRPr="00426622">
              <w:rPr>
                <w:rFonts w:ascii="Verdana" w:hAnsi="Verdana"/>
                <w:lang w:val="en-US"/>
              </w:rPr>
              <w:t>Panel Member, Arbitrator, and/or Chairperson</w:t>
            </w:r>
          </w:p>
          <w:p w14:paraId="64CD6D06" w14:textId="77777777" w:rsidR="00E96813" w:rsidRPr="00426622" w:rsidRDefault="00E96813" w:rsidP="00573F42">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EC - Bananas</w:t>
            </w:r>
            <w:r w:rsidRPr="00426622">
              <w:rPr>
                <w:rFonts w:ascii="Verdana" w:hAnsi="Verdana"/>
                <w:lang w:val="en-US"/>
              </w:rPr>
              <w:t xml:space="preserve"> </w:t>
            </w:r>
            <w:r w:rsidRPr="00426622">
              <w:rPr>
                <w:rFonts w:ascii="Verdana" w:hAnsi="Verdana"/>
                <w:i/>
                <w:lang w:val="en-US"/>
              </w:rPr>
              <w:t>III</w:t>
            </w:r>
            <w:r w:rsidRPr="00426622">
              <w:rPr>
                <w:rFonts w:ascii="Verdana" w:hAnsi="Verdana"/>
                <w:lang w:val="en-US"/>
              </w:rPr>
              <w:t xml:space="preserve"> (1996-2001; 2007-08)</w:t>
            </w:r>
          </w:p>
          <w:p w14:paraId="37DC6D1A" w14:textId="77777777" w:rsidR="00E96813" w:rsidRPr="00426622" w:rsidRDefault="00E96813" w:rsidP="00573F42">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Japan - Apples</w:t>
            </w:r>
            <w:r w:rsidRPr="00426622">
              <w:rPr>
                <w:rFonts w:ascii="Verdana" w:hAnsi="Verdana"/>
                <w:lang w:val="en-US"/>
              </w:rPr>
              <w:t xml:space="preserve"> (2002-03)</w:t>
            </w:r>
          </w:p>
          <w:p w14:paraId="1E5243D5" w14:textId="77777777" w:rsidR="00E96813" w:rsidRPr="00426622" w:rsidRDefault="00E96813" w:rsidP="00573F42">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EC - Biotech/GMO</w:t>
            </w:r>
            <w:r w:rsidRPr="00426622">
              <w:rPr>
                <w:rFonts w:ascii="Verdana" w:hAnsi="Verdana"/>
                <w:lang w:val="en-US"/>
              </w:rPr>
              <w:t xml:space="preserve"> (2004-06)</w:t>
            </w:r>
          </w:p>
          <w:p w14:paraId="5500FD7F" w14:textId="77777777" w:rsidR="00E96813" w:rsidRPr="00426622" w:rsidRDefault="00E96813" w:rsidP="00573F42">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China - Trading Rights/Audiovisuals</w:t>
            </w:r>
            <w:r w:rsidRPr="00426622">
              <w:rPr>
                <w:rFonts w:ascii="Verdana" w:hAnsi="Verdana"/>
                <w:lang w:val="en-US"/>
              </w:rPr>
              <w:t xml:space="preserve"> (2007-09)</w:t>
            </w:r>
          </w:p>
          <w:p w14:paraId="2209D70B" w14:textId="77777777" w:rsidR="00E96813" w:rsidRPr="00426622" w:rsidRDefault="00E96813" w:rsidP="00573F42">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 xml:space="preserve">United States – Country of Origin Labeling </w:t>
            </w:r>
            <w:r w:rsidRPr="00426622">
              <w:rPr>
                <w:rFonts w:ascii="Verdana" w:hAnsi="Verdana"/>
                <w:lang w:val="en-US"/>
              </w:rPr>
              <w:t>(COOL) (2010-15)</w:t>
            </w:r>
          </w:p>
          <w:p w14:paraId="6E8B75AB" w14:textId="74EDE5F7" w:rsidR="00E96813" w:rsidRPr="00426622" w:rsidRDefault="00E96813" w:rsidP="00E96813">
            <w:pPr>
              <w:numPr>
                <w:ilvl w:val="0"/>
                <w:numId w:val="23"/>
              </w:numPr>
              <w:overflowPunct/>
              <w:autoSpaceDE/>
              <w:autoSpaceDN/>
              <w:adjustRightInd/>
              <w:jc w:val="both"/>
              <w:textAlignment w:val="auto"/>
              <w:rPr>
                <w:rFonts w:ascii="Verdana" w:hAnsi="Verdana"/>
                <w:lang w:val="en-US"/>
              </w:rPr>
            </w:pPr>
            <w:r w:rsidRPr="00426622">
              <w:rPr>
                <w:rFonts w:ascii="Verdana" w:hAnsi="Verdana"/>
                <w:lang w:val="en-US"/>
              </w:rPr>
              <w:t>Bilateral Trade Dispute</w:t>
            </w:r>
            <w:r w:rsidR="0082188F" w:rsidRPr="00426622">
              <w:rPr>
                <w:rFonts w:ascii="Verdana" w:hAnsi="Verdana"/>
                <w:lang w:val="en-US"/>
              </w:rPr>
              <w:t>s</w:t>
            </w:r>
            <w:r w:rsidR="00FA2FE7">
              <w:rPr>
                <w:rFonts w:ascii="Verdana" w:hAnsi="Verdana"/>
                <w:lang w:val="en-US"/>
              </w:rPr>
              <w:t xml:space="preserve"> (</w:t>
            </w:r>
            <w:r w:rsidR="00FA2FE7" w:rsidRPr="00426622">
              <w:rPr>
                <w:rFonts w:ascii="Verdana" w:hAnsi="Verdana"/>
                <w:lang w:val="en-US"/>
              </w:rPr>
              <w:t>Chairperson</w:t>
            </w:r>
            <w:r w:rsidR="00FA2FE7">
              <w:rPr>
                <w:rFonts w:ascii="Verdana" w:hAnsi="Verdana"/>
                <w:lang w:val="en-US"/>
              </w:rPr>
              <w:t>)</w:t>
            </w:r>
          </w:p>
          <w:p w14:paraId="772E158E" w14:textId="2949AB76" w:rsidR="00E96813" w:rsidRPr="00426622" w:rsidRDefault="00E96813" w:rsidP="00E96813">
            <w:pPr>
              <w:numPr>
                <w:ilvl w:val="1"/>
                <w:numId w:val="23"/>
              </w:numPr>
              <w:overflowPunct/>
              <w:autoSpaceDE/>
              <w:autoSpaceDN/>
              <w:adjustRightInd/>
              <w:jc w:val="both"/>
              <w:textAlignment w:val="auto"/>
              <w:rPr>
                <w:rFonts w:ascii="Verdana" w:hAnsi="Verdana"/>
                <w:lang w:val="en-US"/>
              </w:rPr>
            </w:pPr>
            <w:r w:rsidRPr="00426622">
              <w:rPr>
                <w:rFonts w:ascii="Verdana" w:hAnsi="Verdana"/>
                <w:i/>
                <w:lang w:val="en-US"/>
              </w:rPr>
              <w:t>Arbitration Panel on Restrictions applied by Ukraine on exports of certain wood products to the European Union</w:t>
            </w:r>
            <w:r w:rsidRPr="00426622">
              <w:rPr>
                <w:rFonts w:ascii="Verdana" w:hAnsi="Verdana"/>
                <w:lang w:val="en-US"/>
              </w:rPr>
              <w:t xml:space="preserve"> (2019-2020)</w:t>
            </w:r>
          </w:p>
          <w:p w14:paraId="7D2391CE" w14:textId="70647966" w:rsidR="0082188F" w:rsidRPr="00426622" w:rsidRDefault="0082188F" w:rsidP="0082188F">
            <w:pPr>
              <w:numPr>
                <w:ilvl w:val="1"/>
                <w:numId w:val="23"/>
              </w:numPr>
              <w:overflowPunct/>
              <w:autoSpaceDE/>
              <w:autoSpaceDN/>
              <w:adjustRightInd/>
              <w:jc w:val="both"/>
              <w:textAlignment w:val="auto"/>
              <w:rPr>
                <w:rFonts w:ascii="Verdana" w:hAnsi="Verdana"/>
                <w:lang w:val="es-PE"/>
              </w:rPr>
            </w:pPr>
            <w:r w:rsidRPr="00426622">
              <w:rPr>
                <w:rFonts w:ascii="Verdana" w:hAnsi="Verdana"/>
                <w:lang w:val="es-PE"/>
              </w:rPr>
              <w:t xml:space="preserve">Panel </w:t>
            </w:r>
            <w:r w:rsidRPr="00426622">
              <w:rPr>
                <w:rFonts w:ascii="Verdana" w:hAnsi="Verdana"/>
                <w:i/>
                <w:lang w:val="es-PE"/>
              </w:rPr>
              <w:t>México – Medidas relacionadas con el maíz genéticamente modificado</w:t>
            </w:r>
            <w:r w:rsidRPr="00426622">
              <w:rPr>
                <w:rFonts w:ascii="Verdana" w:hAnsi="Verdana"/>
                <w:lang w:val="es-PE"/>
              </w:rPr>
              <w:t xml:space="preserve"> (2023–2024)</w:t>
            </w:r>
          </w:p>
          <w:p w14:paraId="3DFDF347" w14:textId="77777777" w:rsidR="00E96813" w:rsidRPr="00426622" w:rsidRDefault="00E96813" w:rsidP="00E96813">
            <w:pPr>
              <w:numPr>
                <w:ilvl w:val="0"/>
                <w:numId w:val="23"/>
              </w:numPr>
              <w:overflowPunct/>
              <w:autoSpaceDE/>
              <w:autoSpaceDN/>
              <w:adjustRightInd/>
              <w:jc w:val="both"/>
              <w:textAlignment w:val="auto"/>
              <w:rPr>
                <w:rFonts w:ascii="Verdana" w:hAnsi="Verdana"/>
                <w:lang w:val="en-US"/>
              </w:rPr>
            </w:pPr>
            <w:r w:rsidRPr="00426622">
              <w:rPr>
                <w:rFonts w:ascii="Verdana" w:hAnsi="Verdana"/>
                <w:lang w:val="en-US"/>
              </w:rPr>
              <w:t xml:space="preserve">Lists/Rosters of Arbitrators and </w:t>
            </w:r>
            <w:r w:rsidRPr="00426622">
              <w:rPr>
                <w:rFonts w:ascii="Verdana" w:hAnsi="Verdana"/>
              </w:rPr>
              <w:t>Panellists</w:t>
            </w:r>
            <w:r w:rsidRPr="00426622">
              <w:rPr>
                <w:rFonts w:ascii="Verdana" w:hAnsi="Verdana"/>
                <w:lang w:val="en-US"/>
              </w:rPr>
              <w:t>:</w:t>
            </w:r>
          </w:p>
          <w:p w14:paraId="526ACD06" w14:textId="77777777" w:rsidR="00E96813" w:rsidRPr="00426622" w:rsidRDefault="00E96813" w:rsidP="00E96813">
            <w:pPr>
              <w:numPr>
                <w:ilvl w:val="1"/>
                <w:numId w:val="23"/>
              </w:numPr>
              <w:overflowPunct/>
              <w:autoSpaceDE/>
              <w:autoSpaceDN/>
              <w:adjustRightInd/>
              <w:jc w:val="both"/>
              <w:textAlignment w:val="auto"/>
              <w:rPr>
                <w:rFonts w:ascii="Verdana" w:hAnsi="Verdana"/>
              </w:rPr>
            </w:pPr>
            <w:r w:rsidRPr="00426622">
              <w:rPr>
                <w:rFonts w:ascii="Verdana" w:hAnsi="Verdana"/>
              </w:rPr>
              <w:t>Arbitrator nominated by Georgia for its Association Agreement (DCFTA) with the European Union</w:t>
            </w:r>
          </w:p>
          <w:p w14:paraId="66483E09" w14:textId="77777777" w:rsidR="00E96813" w:rsidRPr="00426622" w:rsidRDefault="00E96813" w:rsidP="00E96813">
            <w:pPr>
              <w:numPr>
                <w:ilvl w:val="1"/>
                <w:numId w:val="23"/>
              </w:numPr>
              <w:overflowPunct/>
              <w:autoSpaceDE/>
              <w:autoSpaceDN/>
              <w:adjustRightInd/>
              <w:jc w:val="both"/>
              <w:textAlignment w:val="auto"/>
              <w:rPr>
                <w:rFonts w:ascii="Verdana" w:hAnsi="Verdana"/>
              </w:rPr>
            </w:pPr>
            <w:r w:rsidRPr="00426622">
              <w:rPr>
                <w:rFonts w:ascii="Verdana" w:hAnsi="Verdana"/>
              </w:rPr>
              <w:t>Arbitrator appointed by the European Union and Japan under the Economic Partnership Agreement (EU-Japan EPA)</w:t>
            </w:r>
          </w:p>
          <w:p w14:paraId="7C80DDD2" w14:textId="3D382687" w:rsidR="00E96813" w:rsidRPr="00426622" w:rsidRDefault="00E96813" w:rsidP="00E96813">
            <w:pPr>
              <w:numPr>
                <w:ilvl w:val="1"/>
                <w:numId w:val="23"/>
              </w:numPr>
              <w:overflowPunct/>
              <w:autoSpaceDE/>
              <w:autoSpaceDN/>
              <w:adjustRightInd/>
              <w:jc w:val="both"/>
              <w:textAlignment w:val="auto"/>
              <w:rPr>
                <w:rFonts w:ascii="Verdana" w:hAnsi="Verdana"/>
              </w:rPr>
            </w:pPr>
            <w:r w:rsidRPr="00426622">
              <w:rPr>
                <w:rFonts w:ascii="Verdana" w:hAnsi="Verdana"/>
              </w:rPr>
              <w:t>Panellist and Arbitration Panel under the Comprehensive Economic and Trade Agreement between Canada and the European Union (CETA Chapters 23 and 24 on Sustainable Development, and Chapter 29 on Dispute Settlement)</w:t>
            </w:r>
          </w:p>
          <w:p w14:paraId="2E2ACDE7" w14:textId="2064BBD7" w:rsidR="004359E2" w:rsidRPr="00426622" w:rsidRDefault="00F20359" w:rsidP="00E96813">
            <w:pPr>
              <w:numPr>
                <w:ilvl w:val="1"/>
                <w:numId w:val="23"/>
              </w:numPr>
              <w:overflowPunct/>
              <w:autoSpaceDE/>
              <w:autoSpaceDN/>
              <w:adjustRightInd/>
              <w:jc w:val="both"/>
              <w:textAlignment w:val="auto"/>
              <w:rPr>
                <w:rFonts w:ascii="Verdana" w:hAnsi="Verdana"/>
              </w:rPr>
            </w:pPr>
            <w:r w:rsidRPr="00426622">
              <w:rPr>
                <w:rFonts w:ascii="Verdana" w:hAnsi="Verdana"/>
              </w:rPr>
              <w:t xml:space="preserve">Member, </w:t>
            </w:r>
            <w:r w:rsidR="004359E2" w:rsidRPr="00426622">
              <w:rPr>
                <w:rFonts w:ascii="Verdana" w:hAnsi="Verdana"/>
              </w:rPr>
              <w:t xml:space="preserve">Canada – UK Trade Continuity </w:t>
            </w:r>
            <w:r w:rsidR="00C61DAA" w:rsidRPr="00426622">
              <w:rPr>
                <w:rFonts w:ascii="Verdana" w:hAnsi="Verdana"/>
              </w:rPr>
              <w:t>a</w:t>
            </w:r>
            <w:r w:rsidR="004359E2" w:rsidRPr="00426622">
              <w:rPr>
                <w:rFonts w:ascii="Verdana" w:hAnsi="Verdana"/>
              </w:rPr>
              <w:t>greement (TCA)</w:t>
            </w:r>
            <w:r w:rsidRPr="00426622">
              <w:rPr>
                <w:rFonts w:ascii="Verdana" w:hAnsi="Verdana"/>
              </w:rPr>
              <w:t>, Chapter 24 Panel of Experts Roster</w:t>
            </w:r>
          </w:p>
          <w:p w14:paraId="76CAB979" w14:textId="77777777" w:rsidR="00E96813" w:rsidRPr="00426622" w:rsidRDefault="00E96813" w:rsidP="00E96813">
            <w:pPr>
              <w:numPr>
                <w:ilvl w:val="1"/>
                <w:numId w:val="23"/>
              </w:numPr>
              <w:overflowPunct/>
              <w:autoSpaceDE/>
              <w:autoSpaceDN/>
              <w:adjustRightInd/>
              <w:jc w:val="both"/>
              <w:textAlignment w:val="auto"/>
              <w:rPr>
                <w:rFonts w:ascii="Verdana" w:hAnsi="Verdana"/>
              </w:rPr>
            </w:pPr>
            <w:r w:rsidRPr="00426622">
              <w:rPr>
                <w:rFonts w:ascii="Verdana" w:hAnsi="Verdana"/>
              </w:rPr>
              <w:t>Panellist appointed in accordance with Section A of Chapter 31 of the Canada-United States-Mexico Agreement (CUSMA)</w:t>
            </w:r>
          </w:p>
          <w:p w14:paraId="5A3A3E48" w14:textId="7AC6DE7F" w:rsidR="00E96813" w:rsidRPr="00426622" w:rsidRDefault="00426622" w:rsidP="00E96813">
            <w:pPr>
              <w:numPr>
                <w:ilvl w:val="1"/>
                <w:numId w:val="23"/>
              </w:numPr>
              <w:overflowPunct/>
              <w:autoSpaceDE/>
              <w:autoSpaceDN/>
              <w:adjustRightInd/>
              <w:jc w:val="both"/>
              <w:textAlignment w:val="auto"/>
              <w:rPr>
                <w:rFonts w:ascii="Verdana" w:hAnsi="Verdana"/>
              </w:rPr>
            </w:pPr>
            <w:r w:rsidRPr="00426622">
              <w:rPr>
                <w:rFonts w:ascii="Verdana" w:hAnsi="Verdana"/>
              </w:rPr>
              <w:t>T</w:t>
            </w:r>
            <w:r w:rsidR="00E96813" w:rsidRPr="00426622">
              <w:rPr>
                <w:rFonts w:ascii="Verdana" w:hAnsi="Verdana"/>
              </w:rPr>
              <w:t>rade and sustainable development</w:t>
            </w:r>
            <w:r w:rsidR="00FA2FE7">
              <w:rPr>
                <w:rFonts w:ascii="Verdana" w:hAnsi="Verdana"/>
              </w:rPr>
              <w:t xml:space="preserve"> (TSD)</w:t>
            </w:r>
            <w:r w:rsidR="00E96813" w:rsidRPr="00426622">
              <w:rPr>
                <w:rFonts w:ascii="Verdana" w:hAnsi="Verdana"/>
              </w:rPr>
              <w:t xml:space="preserve"> experts in bilateral disputes under the EU trade agreements</w:t>
            </w:r>
          </w:p>
          <w:p w14:paraId="4AFFD9D0" w14:textId="18103ADE" w:rsidR="00E96813" w:rsidRPr="00426622" w:rsidRDefault="00E96813" w:rsidP="00426622">
            <w:pPr>
              <w:numPr>
                <w:ilvl w:val="1"/>
                <w:numId w:val="23"/>
              </w:numPr>
              <w:overflowPunct/>
              <w:autoSpaceDE/>
              <w:autoSpaceDN/>
              <w:adjustRightInd/>
              <w:jc w:val="both"/>
              <w:textAlignment w:val="auto"/>
              <w:rPr>
                <w:rFonts w:ascii="Verdana" w:hAnsi="Verdana"/>
                <w:lang w:val="en-US"/>
              </w:rPr>
            </w:pPr>
            <w:r w:rsidRPr="00426622">
              <w:rPr>
                <w:rFonts w:ascii="Verdana" w:hAnsi="Verdana"/>
                <w:lang w:val="en-US"/>
              </w:rPr>
              <w:t>Arbitrator, CPR Panel of Distinguished Neutrals, International Institute for Conflict Prevention &amp; Resolution, New York, NY 10016 (USA)</w:t>
            </w:r>
          </w:p>
        </w:tc>
      </w:tr>
      <w:tr w:rsidR="00E45EFB" w:rsidRPr="00426622" w14:paraId="546E8564" w14:textId="77777777" w:rsidTr="006E00F5">
        <w:trPr>
          <w:trHeight w:val="567"/>
        </w:trPr>
        <w:tc>
          <w:tcPr>
            <w:tcW w:w="1668" w:type="dxa"/>
            <w:shd w:val="clear" w:color="auto" w:fill="auto"/>
          </w:tcPr>
          <w:p w14:paraId="1680829B" w14:textId="4B82623D" w:rsidR="00E45EFB" w:rsidRPr="00426622" w:rsidRDefault="00E45EFB" w:rsidP="00FA2FE7">
            <w:pPr>
              <w:tabs>
                <w:tab w:val="left" w:pos="2552"/>
                <w:tab w:val="left" w:pos="4858"/>
                <w:tab w:val="left" w:pos="5463"/>
                <w:tab w:val="left" w:pos="6068"/>
                <w:tab w:val="left" w:pos="6673"/>
                <w:tab w:val="left" w:pos="7278"/>
                <w:tab w:val="left" w:pos="7883"/>
                <w:tab w:val="left" w:pos="8487"/>
              </w:tabs>
              <w:spacing w:after="60"/>
              <w:rPr>
                <w:rFonts w:ascii="Verdana" w:hAnsi="Verdana"/>
              </w:rPr>
            </w:pPr>
            <w:r w:rsidRPr="00426622">
              <w:rPr>
                <w:rFonts w:ascii="Verdana" w:hAnsi="Verdana"/>
                <w:lang w:val="en-US"/>
              </w:rPr>
              <w:t>2007</w:t>
            </w:r>
            <w:r w:rsidR="00E96813" w:rsidRPr="00426622">
              <w:rPr>
                <w:rFonts w:ascii="Verdana" w:hAnsi="Verdana"/>
                <w:lang w:val="en-US"/>
              </w:rPr>
              <w:t>-</w:t>
            </w:r>
            <w:r w:rsidR="00FA2FE7">
              <w:rPr>
                <w:rFonts w:ascii="Verdana" w:hAnsi="Verdana"/>
                <w:lang w:val="en-US"/>
              </w:rPr>
              <w:t>present</w:t>
            </w:r>
          </w:p>
        </w:tc>
        <w:tc>
          <w:tcPr>
            <w:tcW w:w="7796" w:type="dxa"/>
            <w:shd w:val="clear" w:color="auto" w:fill="auto"/>
          </w:tcPr>
          <w:p w14:paraId="356AD9A1" w14:textId="77777777" w:rsidR="004D19A3" w:rsidRDefault="00E45EFB" w:rsidP="0082188F">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 xml:space="preserve">Consultant, WTI Fellow, and Adjudicator/Arbitrator. Intergovernmental dispute settlement. Lectures, supervisory, research assignments and legal opinions on the nexus between sustainable development, ethics, societal values, trade and agriculture. </w:t>
            </w:r>
          </w:p>
          <w:p w14:paraId="4444F97A" w14:textId="6F9CFDA4" w:rsidR="004D19A3" w:rsidRDefault="00E45EFB" w:rsidP="004D19A3">
            <w:pPr>
              <w:pStyle w:val="ListParagraph"/>
              <w:numPr>
                <w:ilvl w:val="0"/>
                <w:numId w:val="35"/>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D19A3">
              <w:rPr>
                <w:rFonts w:ascii="Verdana" w:hAnsi="Verdana"/>
                <w:lang w:val="en-US"/>
              </w:rPr>
              <w:t xml:space="preserve">Advisory services to governments, international, non-governmental and business </w:t>
            </w:r>
            <w:proofErr w:type="spellStart"/>
            <w:r w:rsidRPr="004D19A3">
              <w:rPr>
                <w:rFonts w:ascii="Verdana" w:hAnsi="Verdana"/>
                <w:lang w:val="en-US"/>
              </w:rPr>
              <w:t>organisations</w:t>
            </w:r>
            <w:proofErr w:type="spellEnd"/>
            <w:r w:rsidR="004D19A3" w:rsidRPr="004D19A3">
              <w:rPr>
                <w:rFonts w:ascii="Verdana" w:hAnsi="Verdana"/>
                <w:lang w:val="en-US"/>
              </w:rPr>
              <w:t>;</w:t>
            </w:r>
            <w:r w:rsidRPr="004D19A3">
              <w:rPr>
                <w:rFonts w:ascii="Verdana" w:hAnsi="Verdana"/>
                <w:lang w:val="en-US"/>
              </w:rPr>
              <w:t xml:space="preserve"> </w:t>
            </w:r>
            <w:r w:rsidR="004D19A3" w:rsidRPr="004D19A3">
              <w:rPr>
                <w:rFonts w:ascii="Verdana" w:hAnsi="Verdana"/>
                <w:lang w:val="en-US"/>
              </w:rPr>
              <w:t>t</w:t>
            </w:r>
            <w:r w:rsidRPr="004D19A3">
              <w:rPr>
                <w:rFonts w:ascii="Verdana" w:hAnsi="Verdana"/>
                <w:lang w:val="en-US"/>
              </w:rPr>
              <w:t xml:space="preserve">rade-related topics include WTO and FTA bilateral dispute settlement, regionalism, SPS/TBT, human rights, environmental, water, health and </w:t>
            </w:r>
            <w:r w:rsidRPr="004D19A3">
              <w:rPr>
                <w:rFonts w:ascii="Verdana" w:hAnsi="Verdana"/>
              </w:rPr>
              <w:t>labour</w:t>
            </w:r>
            <w:r w:rsidRPr="004D19A3">
              <w:rPr>
                <w:rFonts w:ascii="Verdana" w:hAnsi="Verdana"/>
                <w:lang w:val="en-US"/>
              </w:rPr>
              <w:t xml:space="preserve"> standards, and international trade negotiations</w:t>
            </w:r>
          </w:p>
          <w:p w14:paraId="0B66CFF3" w14:textId="51E39DFB" w:rsidR="004D19A3" w:rsidRDefault="00E45EFB" w:rsidP="004D19A3">
            <w:pPr>
              <w:pStyle w:val="ListParagraph"/>
              <w:numPr>
                <w:ilvl w:val="0"/>
                <w:numId w:val="35"/>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D19A3">
              <w:rPr>
                <w:rFonts w:ascii="Verdana" w:hAnsi="Verdana"/>
                <w:lang w:val="en-US"/>
              </w:rPr>
              <w:t xml:space="preserve">Trade, investment, environmental, and sustainability impact assessments </w:t>
            </w:r>
            <w:r w:rsidR="004D19A3" w:rsidRPr="004D19A3">
              <w:rPr>
                <w:rFonts w:ascii="Verdana" w:hAnsi="Verdana"/>
                <w:lang w:val="en-US"/>
              </w:rPr>
              <w:t>(</w:t>
            </w:r>
            <w:r w:rsidRPr="004D19A3">
              <w:rPr>
                <w:rFonts w:ascii="Verdana" w:hAnsi="Verdana"/>
                <w:i/>
                <w:iCs/>
                <w:lang w:val="en-US"/>
              </w:rPr>
              <w:t>ex ante</w:t>
            </w:r>
            <w:r w:rsidRPr="004D19A3">
              <w:rPr>
                <w:rFonts w:ascii="Verdana" w:hAnsi="Verdana"/>
                <w:lang w:val="en-US"/>
              </w:rPr>
              <w:t xml:space="preserve"> and </w:t>
            </w:r>
            <w:r w:rsidRPr="004D19A3">
              <w:rPr>
                <w:rFonts w:ascii="Verdana" w:hAnsi="Verdana"/>
                <w:i/>
                <w:iCs/>
                <w:lang w:val="en-US"/>
              </w:rPr>
              <w:t>ex post</w:t>
            </w:r>
            <w:r w:rsidR="004D19A3" w:rsidRPr="004D19A3">
              <w:rPr>
                <w:rFonts w:ascii="Verdana" w:hAnsi="Verdana"/>
                <w:iCs/>
                <w:lang w:val="en-US"/>
              </w:rPr>
              <w:t>)</w:t>
            </w:r>
            <w:r w:rsidRPr="004D19A3">
              <w:rPr>
                <w:rFonts w:ascii="Verdana" w:hAnsi="Verdana"/>
                <w:lang w:val="en-US"/>
              </w:rPr>
              <w:t xml:space="preserve"> for treaties involving EFTA, EU, MERCOSUR, Australia/New Zealand (twice), Central America, Nepal, Sw</w:t>
            </w:r>
            <w:r w:rsidR="004D19A3">
              <w:rPr>
                <w:rFonts w:ascii="Verdana" w:hAnsi="Verdana"/>
                <w:lang w:val="en-US"/>
              </w:rPr>
              <w:t>itzerland, Turkey, and Vietnam</w:t>
            </w:r>
          </w:p>
          <w:p w14:paraId="75A923B4" w14:textId="301829E9" w:rsidR="004D19A3" w:rsidRDefault="00E45EFB" w:rsidP="004D19A3">
            <w:pPr>
              <w:pStyle w:val="ListParagraph"/>
              <w:numPr>
                <w:ilvl w:val="0"/>
                <w:numId w:val="35"/>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D19A3">
              <w:rPr>
                <w:rFonts w:ascii="Verdana" w:hAnsi="Verdana"/>
                <w:lang w:val="en-US"/>
              </w:rPr>
              <w:t>WTO accession consultancies for Azerbaijan, Iran, Laos, and Serbia – including institution-buildi</w:t>
            </w:r>
            <w:r w:rsidR="004D19A3">
              <w:rPr>
                <w:rFonts w:ascii="Verdana" w:hAnsi="Verdana"/>
                <w:lang w:val="en-US"/>
              </w:rPr>
              <w:t>ng and interest defense issues</w:t>
            </w:r>
          </w:p>
          <w:p w14:paraId="40C3E5F3" w14:textId="5E120DD2" w:rsidR="00426622" w:rsidRPr="004D19A3" w:rsidRDefault="00426622" w:rsidP="004D19A3">
            <w:pPr>
              <w:pStyle w:val="ListParagraph"/>
              <w:numPr>
                <w:ilvl w:val="0"/>
                <w:numId w:val="35"/>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D19A3">
              <w:rPr>
                <w:rFonts w:ascii="Verdana" w:hAnsi="Verdana"/>
                <w:lang w:val="en-US"/>
              </w:rPr>
              <w:t xml:space="preserve">Legal Research in the </w:t>
            </w:r>
            <w:r w:rsidRPr="004D19A3">
              <w:rPr>
                <w:rFonts w:ascii="Verdana" w:hAnsi="Verdana"/>
                <w:i/>
                <w:iCs/>
                <w:lang w:val="en-US"/>
              </w:rPr>
              <w:t>Horizon 2020</w:t>
            </w:r>
            <w:r w:rsidRPr="004D19A3">
              <w:rPr>
                <w:rFonts w:ascii="Verdana" w:hAnsi="Verdana"/>
                <w:lang w:val="en-US"/>
              </w:rPr>
              <w:t xml:space="preserve"> Project “Making Agricultural Trade Sustainable” (MATS: </w:t>
            </w:r>
            <w:hyperlink r:id="rId12" w:history="1">
              <w:r w:rsidRPr="004D19A3">
                <w:rPr>
                  <w:rStyle w:val="Hyperlink"/>
                  <w:rFonts w:ascii="Verdana" w:hAnsi="Verdana"/>
                  <w:lang w:val="en-US"/>
                </w:rPr>
                <w:t>https://sustainable-agri-trade.eu/</w:t>
              </w:r>
            </w:hyperlink>
            <w:r w:rsidRPr="004D19A3">
              <w:rPr>
                <w:rFonts w:ascii="Verdana" w:hAnsi="Verdana"/>
                <w:lang w:val="en-US"/>
              </w:rPr>
              <w:t>)</w:t>
            </w:r>
          </w:p>
          <w:p w14:paraId="5B1F222A" w14:textId="293CD4DF" w:rsidR="00E45EFB" w:rsidRPr="00426622" w:rsidRDefault="00E45EFB" w:rsidP="0082188F">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D19A3">
              <w:rPr>
                <w:rFonts w:ascii="Verdana" w:hAnsi="Verdana"/>
                <w:lang w:val="en-US"/>
              </w:rPr>
              <w:t>Present research priorit</w:t>
            </w:r>
            <w:r w:rsidR="0011157F" w:rsidRPr="004D19A3">
              <w:rPr>
                <w:rFonts w:ascii="Verdana" w:hAnsi="Verdana"/>
                <w:lang w:val="en-US"/>
              </w:rPr>
              <w:t>ies</w:t>
            </w:r>
            <w:r w:rsidRPr="00426622">
              <w:rPr>
                <w:rFonts w:ascii="Verdana" w:hAnsi="Verdana"/>
                <w:lang w:val="en-US"/>
              </w:rPr>
              <w:t xml:space="preserve">: </w:t>
            </w:r>
            <w:r w:rsidR="00FA2FE7">
              <w:rPr>
                <w:rFonts w:ascii="Verdana" w:hAnsi="Verdana"/>
                <w:lang w:val="en-US"/>
              </w:rPr>
              <w:t>C</w:t>
            </w:r>
            <w:r w:rsidR="0082188F" w:rsidRPr="00426622">
              <w:rPr>
                <w:rFonts w:ascii="Verdana" w:hAnsi="Verdana"/>
                <w:lang w:val="en-US"/>
              </w:rPr>
              <w:t>limate change law</w:t>
            </w:r>
          </w:p>
        </w:tc>
      </w:tr>
      <w:tr w:rsidR="004B2C6C" w:rsidRPr="00426622" w14:paraId="7C8667DE" w14:textId="77777777" w:rsidTr="006E00F5">
        <w:trPr>
          <w:trHeight w:val="567"/>
        </w:trPr>
        <w:tc>
          <w:tcPr>
            <w:tcW w:w="1668" w:type="dxa"/>
            <w:shd w:val="clear" w:color="auto" w:fill="auto"/>
          </w:tcPr>
          <w:p w14:paraId="43F17FB9" w14:textId="77777777" w:rsidR="004B2C6C" w:rsidRPr="00426622" w:rsidRDefault="004B2C6C" w:rsidP="00ED1DF4">
            <w:pPr>
              <w:tabs>
                <w:tab w:val="left" w:pos="2552"/>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1986–2007</w:t>
            </w:r>
          </w:p>
        </w:tc>
        <w:tc>
          <w:tcPr>
            <w:tcW w:w="7796" w:type="dxa"/>
            <w:shd w:val="clear" w:color="auto" w:fill="auto"/>
          </w:tcPr>
          <w:p w14:paraId="63E0E93F" w14:textId="77777777" w:rsidR="002F53A6" w:rsidRPr="00426622" w:rsidRDefault="005E5330" w:rsidP="00573F42">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Federal Department of Economic Affairs, Education and Research EAER</w:t>
            </w:r>
            <w:r w:rsidR="004B2C6C" w:rsidRPr="00426622">
              <w:rPr>
                <w:rFonts w:ascii="Verdana" w:hAnsi="Verdana"/>
                <w:lang w:val="en-US"/>
              </w:rPr>
              <w:t xml:space="preserve"> (Swiss Government)</w:t>
            </w:r>
          </w:p>
          <w:p w14:paraId="23DFA2B4" w14:textId="5302128E" w:rsidR="004B2C6C" w:rsidRPr="00426622" w:rsidRDefault="004B2C6C" w:rsidP="00573F42">
            <w:pPr>
              <w:pStyle w:val="ListParagraph"/>
              <w:numPr>
                <w:ilvl w:val="0"/>
                <w:numId w:val="33"/>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lastRenderedPageBreak/>
              <w:t>1998–2007</w:t>
            </w:r>
            <w:r w:rsidR="007979E8" w:rsidRPr="00426622">
              <w:rPr>
                <w:rFonts w:ascii="Verdana" w:hAnsi="Verdana"/>
                <w:lang w:val="en-US"/>
              </w:rPr>
              <w:t>:</w:t>
            </w:r>
            <w:r w:rsidRPr="00426622">
              <w:rPr>
                <w:rFonts w:ascii="Verdana" w:hAnsi="Verdana"/>
                <w:lang w:val="en-US"/>
              </w:rPr>
              <w:t xml:space="preserve"> Federal Office for Agriculture</w:t>
            </w:r>
            <w:r w:rsidR="002F53A6" w:rsidRPr="00426622">
              <w:rPr>
                <w:rFonts w:ascii="Verdana" w:hAnsi="Verdana"/>
                <w:lang w:val="en-US"/>
              </w:rPr>
              <w:t xml:space="preserve"> </w:t>
            </w:r>
            <w:r w:rsidR="00B15824" w:rsidRPr="00426622">
              <w:rPr>
                <w:rFonts w:ascii="Verdana" w:hAnsi="Verdana"/>
                <w:lang w:val="en-US"/>
              </w:rPr>
              <w:t>(</w:t>
            </w:r>
            <w:r w:rsidR="002F53A6" w:rsidRPr="00426622">
              <w:rPr>
                <w:rFonts w:ascii="Verdana" w:hAnsi="Verdana"/>
                <w:lang w:val="en-US"/>
              </w:rPr>
              <w:t>FOAG</w:t>
            </w:r>
            <w:r w:rsidR="00B15824" w:rsidRPr="00426622">
              <w:rPr>
                <w:rFonts w:ascii="Verdana" w:hAnsi="Verdana"/>
                <w:lang w:val="en-US"/>
              </w:rPr>
              <w:t>)</w:t>
            </w:r>
            <w:r w:rsidR="003A4105" w:rsidRPr="00426622">
              <w:rPr>
                <w:rFonts w:ascii="Verdana" w:hAnsi="Verdana"/>
                <w:lang w:val="en-US"/>
              </w:rPr>
              <w:t>.</w:t>
            </w:r>
            <w:r w:rsidRPr="00426622">
              <w:rPr>
                <w:rFonts w:ascii="Verdana" w:hAnsi="Verdana"/>
                <w:lang w:val="en-US"/>
              </w:rPr>
              <w:t xml:space="preserve"> Head of International Affairs (EU, WTO, </w:t>
            </w:r>
            <w:r w:rsidR="002E1187" w:rsidRPr="00426622">
              <w:rPr>
                <w:rFonts w:ascii="Verdana" w:hAnsi="Verdana"/>
                <w:lang w:val="en-US"/>
              </w:rPr>
              <w:t xml:space="preserve">ITC, </w:t>
            </w:r>
            <w:r w:rsidRPr="00426622">
              <w:rPr>
                <w:rFonts w:ascii="Verdana" w:hAnsi="Verdana"/>
                <w:lang w:val="en-US"/>
              </w:rPr>
              <w:t xml:space="preserve">OECD, Codex </w:t>
            </w:r>
            <w:proofErr w:type="spellStart"/>
            <w:r w:rsidRPr="00426622">
              <w:rPr>
                <w:rFonts w:ascii="Verdana" w:hAnsi="Verdana"/>
                <w:lang w:val="en-US"/>
              </w:rPr>
              <w:t>alimentarius</w:t>
            </w:r>
            <w:proofErr w:type="spellEnd"/>
            <w:r w:rsidRPr="00426622">
              <w:rPr>
                <w:rFonts w:ascii="Verdana" w:hAnsi="Verdana"/>
                <w:lang w:val="en-US"/>
              </w:rPr>
              <w:t xml:space="preserve">, Int. Grains Council, </w:t>
            </w:r>
            <w:r w:rsidR="00396BA2" w:rsidRPr="00426622">
              <w:rPr>
                <w:rFonts w:ascii="Verdana" w:hAnsi="Verdana"/>
                <w:lang w:val="en-US"/>
              </w:rPr>
              <w:t xml:space="preserve">and </w:t>
            </w:r>
            <w:r w:rsidRPr="00426622">
              <w:rPr>
                <w:rFonts w:ascii="Verdana" w:hAnsi="Verdana"/>
                <w:lang w:val="en-US"/>
              </w:rPr>
              <w:t>others</w:t>
            </w:r>
            <w:r w:rsidR="003A4105" w:rsidRPr="00426622">
              <w:rPr>
                <w:rFonts w:ascii="Verdana" w:hAnsi="Verdana"/>
                <w:lang w:val="en-US"/>
              </w:rPr>
              <w:t xml:space="preserve">. </w:t>
            </w:r>
            <w:r w:rsidRPr="00426622">
              <w:rPr>
                <w:rFonts w:ascii="Verdana" w:hAnsi="Verdana"/>
                <w:lang w:val="en-US"/>
              </w:rPr>
              <w:t>Sales a</w:t>
            </w:r>
            <w:r w:rsidR="007979E8" w:rsidRPr="00426622">
              <w:rPr>
                <w:rFonts w:ascii="Verdana" w:hAnsi="Verdana"/>
                <w:lang w:val="en-US"/>
              </w:rPr>
              <w:t>nd Quality Promotion including O</w:t>
            </w:r>
            <w:r w:rsidRPr="00426622">
              <w:rPr>
                <w:rFonts w:ascii="Verdana" w:hAnsi="Verdana"/>
                <w:lang w:val="en-US"/>
              </w:rPr>
              <w:t xml:space="preserve">rganic agriculture and </w:t>
            </w:r>
            <w:r w:rsidR="007979E8" w:rsidRPr="00426622">
              <w:rPr>
                <w:rFonts w:ascii="Verdana" w:hAnsi="Verdana"/>
                <w:lang w:val="en-US"/>
              </w:rPr>
              <w:t>G</w:t>
            </w:r>
            <w:r w:rsidRPr="00426622">
              <w:rPr>
                <w:rFonts w:ascii="Verdana" w:hAnsi="Verdana"/>
                <w:lang w:val="en-US"/>
              </w:rPr>
              <w:t>eographi</w:t>
            </w:r>
            <w:r w:rsidR="007979E8" w:rsidRPr="00426622">
              <w:rPr>
                <w:rFonts w:ascii="Verdana" w:hAnsi="Verdana"/>
                <w:lang w:val="en-US"/>
              </w:rPr>
              <w:t>cal indications; Import r</w:t>
            </w:r>
            <w:r w:rsidRPr="00426622">
              <w:rPr>
                <w:rFonts w:ascii="Verdana" w:hAnsi="Verdana"/>
                <w:lang w:val="en-US"/>
              </w:rPr>
              <w:t>egulation)</w:t>
            </w:r>
          </w:p>
          <w:p w14:paraId="0D87DA1D" w14:textId="44142528" w:rsidR="004B2C6C" w:rsidRPr="00426622" w:rsidRDefault="004B2C6C" w:rsidP="00573F42">
            <w:pPr>
              <w:pStyle w:val="ListParagraph"/>
              <w:numPr>
                <w:ilvl w:val="0"/>
                <w:numId w:val="33"/>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1993-98</w:t>
            </w:r>
            <w:r w:rsidR="007979E8" w:rsidRPr="00426622">
              <w:rPr>
                <w:rFonts w:ascii="Verdana" w:hAnsi="Verdana"/>
                <w:lang w:val="en-US"/>
              </w:rPr>
              <w:t>:</w:t>
            </w:r>
            <w:r w:rsidRPr="00426622">
              <w:rPr>
                <w:rFonts w:ascii="Verdana" w:hAnsi="Verdana"/>
                <w:lang w:val="en-US"/>
              </w:rPr>
              <w:t xml:space="preserve"> </w:t>
            </w:r>
            <w:r w:rsidR="005E5330" w:rsidRPr="00426622">
              <w:rPr>
                <w:rFonts w:ascii="Verdana" w:hAnsi="Verdana"/>
                <w:lang w:val="en-US"/>
              </w:rPr>
              <w:t>State Secretariat for Economic Affairs</w:t>
            </w:r>
            <w:r w:rsidR="002F53A6" w:rsidRPr="00426622">
              <w:rPr>
                <w:rFonts w:ascii="Verdana" w:hAnsi="Verdana"/>
                <w:lang w:val="en-US"/>
              </w:rPr>
              <w:t xml:space="preserve"> </w:t>
            </w:r>
            <w:r w:rsidR="00B15824" w:rsidRPr="00426622">
              <w:rPr>
                <w:rFonts w:ascii="Verdana" w:hAnsi="Verdana"/>
                <w:lang w:val="en-US"/>
              </w:rPr>
              <w:t>(</w:t>
            </w:r>
            <w:r w:rsidR="002F53A6" w:rsidRPr="00426622">
              <w:rPr>
                <w:rFonts w:ascii="Verdana" w:hAnsi="Verdana"/>
                <w:lang w:val="en-US"/>
              </w:rPr>
              <w:t>SECO</w:t>
            </w:r>
            <w:r w:rsidR="00B15824" w:rsidRPr="00426622">
              <w:rPr>
                <w:rFonts w:ascii="Verdana" w:hAnsi="Verdana"/>
                <w:lang w:val="en-US"/>
              </w:rPr>
              <w:t>)</w:t>
            </w:r>
            <w:r w:rsidR="003A4105" w:rsidRPr="00426622">
              <w:rPr>
                <w:rFonts w:ascii="Verdana" w:hAnsi="Verdana"/>
                <w:lang w:val="en-US"/>
              </w:rPr>
              <w:t>.</w:t>
            </w:r>
            <w:r w:rsidRPr="00426622">
              <w:rPr>
                <w:rFonts w:ascii="Verdana" w:hAnsi="Verdana"/>
                <w:lang w:val="en-US"/>
              </w:rPr>
              <w:t xml:space="preserve"> Deputy Head, World Trade-WTO Division (General assignments: WTO Accession/Implementation of WTO commitments</w:t>
            </w:r>
            <w:r w:rsidR="003A4105" w:rsidRPr="00426622">
              <w:rPr>
                <w:rFonts w:ascii="Verdana" w:hAnsi="Verdana"/>
                <w:lang w:val="en-US"/>
              </w:rPr>
              <w:t>,</w:t>
            </w:r>
            <w:r w:rsidRPr="00426622">
              <w:rPr>
                <w:rFonts w:ascii="Verdana" w:hAnsi="Verdana"/>
                <w:lang w:val="en-US"/>
              </w:rPr>
              <w:t xml:space="preserve"> Trade Policy Reviews. Special fields of competence: agriculture, market access for goods, investments, free trade agreements)</w:t>
            </w:r>
          </w:p>
          <w:p w14:paraId="728EB98A" w14:textId="08E20185" w:rsidR="004B2C6C" w:rsidRPr="00426622" w:rsidRDefault="004B2C6C" w:rsidP="00573F42">
            <w:pPr>
              <w:pStyle w:val="ListParagraph"/>
              <w:numPr>
                <w:ilvl w:val="0"/>
                <w:numId w:val="33"/>
              </w:num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1986-93</w:t>
            </w:r>
            <w:r w:rsidR="007979E8" w:rsidRPr="00426622">
              <w:rPr>
                <w:rFonts w:ascii="Verdana" w:hAnsi="Verdana"/>
                <w:lang w:val="en-US"/>
              </w:rPr>
              <w:t>:</w:t>
            </w:r>
            <w:r w:rsidRPr="00426622">
              <w:rPr>
                <w:rFonts w:ascii="Verdana" w:hAnsi="Verdana"/>
                <w:lang w:val="en-US"/>
              </w:rPr>
              <w:t xml:space="preserve"> </w:t>
            </w:r>
            <w:bookmarkStart w:id="2" w:name="_Hlk62469077"/>
            <w:r w:rsidR="005E5330" w:rsidRPr="00426622">
              <w:rPr>
                <w:rFonts w:ascii="Verdana" w:hAnsi="Verdana"/>
                <w:lang w:val="en-US"/>
              </w:rPr>
              <w:t>State Secretariat for Economic Affairs</w:t>
            </w:r>
            <w:r w:rsidR="002F53A6" w:rsidRPr="00426622">
              <w:rPr>
                <w:rFonts w:ascii="Verdana" w:hAnsi="Verdana"/>
                <w:lang w:val="en-US"/>
              </w:rPr>
              <w:t xml:space="preserve"> </w:t>
            </w:r>
            <w:r w:rsidR="00B15824" w:rsidRPr="00426622">
              <w:rPr>
                <w:rFonts w:ascii="Verdana" w:hAnsi="Verdana"/>
                <w:lang w:val="en-US"/>
              </w:rPr>
              <w:t>(</w:t>
            </w:r>
            <w:r w:rsidR="002F53A6" w:rsidRPr="00426622">
              <w:rPr>
                <w:rFonts w:ascii="Verdana" w:hAnsi="Verdana"/>
                <w:lang w:val="en-US"/>
              </w:rPr>
              <w:t>SECO</w:t>
            </w:r>
            <w:r w:rsidR="00B15824" w:rsidRPr="00426622">
              <w:rPr>
                <w:rFonts w:ascii="Verdana" w:hAnsi="Verdana"/>
                <w:lang w:val="en-US"/>
              </w:rPr>
              <w:t>)</w:t>
            </w:r>
            <w:bookmarkEnd w:id="2"/>
            <w:r w:rsidR="003A4105" w:rsidRPr="00426622">
              <w:rPr>
                <w:rFonts w:ascii="Verdana" w:hAnsi="Verdana"/>
                <w:lang w:val="en-US"/>
              </w:rPr>
              <w:t>.</w:t>
            </w:r>
            <w:r w:rsidRPr="00426622">
              <w:rPr>
                <w:rFonts w:ascii="Verdana" w:hAnsi="Verdana"/>
                <w:lang w:val="en-US"/>
              </w:rPr>
              <w:t xml:space="preserve"> Commodity Desk Officer and (from 1988) Head of Trade Section (in charge of UNCTAD,</w:t>
            </w:r>
            <w:r w:rsidR="002E1187" w:rsidRPr="00426622">
              <w:rPr>
                <w:rFonts w:ascii="Verdana" w:hAnsi="Verdana"/>
                <w:lang w:val="en-US"/>
              </w:rPr>
              <w:t xml:space="preserve"> ITC,</w:t>
            </w:r>
            <w:r w:rsidRPr="00426622">
              <w:rPr>
                <w:rFonts w:ascii="Verdana" w:hAnsi="Verdana"/>
                <w:lang w:val="en-US"/>
              </w:rPr>
              <w:t xml:space="preserve"> UNIDO,</w:t>
            </w:r>
            <w:r w:rsidR="00E830D7" w:rsidRPr="00426622">
              <w:rPr>
                <w:rFonts w:ascii="Verdana" w:hAnsi="Verdana"/>
                <w:lang w:val="en-US"/>
              </w:rPr>
              <w:t xml:space="preserve"> ITTO,</w:t>
            </w:r>
            <w:r w:rsidRPr="00426622">
              <w:rPr>
                <w:rFonts w:ascii="Verdana" w:hAnsi="Verdana"/>
                <w:lang w:val="en-US"/>
              </w:rPr>
              <w:t xml:space="preserve"> Commodity agreements and </w:t>
            </w:r>
            <w:r w:rsidR="00E830D7" w:rsidRPr="00426622">
              <w:rPr>
                <w:rFonts w:ascii="Verdana" w:hAnsi="Verdana"/>
                <w:lang w:val="en-US"/>
              </w:rPr>
              <w:t xml:space="preserve">sustainable </w:t>
            </w:r>
            <w:r w:rsidRPr="00426622">
              <w:rPr>
                <w:rFonts w:ascii="Verdana" w:hAnsi="Verdana"/>
                <w:lang w:val="en-US"/>
              </w:rPr>
              <w:t>development, environment and trade policy matters, UNCED Chief Backstopping Officer</w:t>
            </w:r>
            <w:r w:rsidR="007979E8" w:rsidRPr="00426622">
              <w:rPr>
                <w:rFonts w:ascii="Verdana" w:hAnsi="Verdana"/>
                <w:lang w:val="en-US"/>
              </w:rPr>
              <w:t>)</w:t>
            </w:r>
          </w:p>
        </w:tc>
      </w:tr>
      <w:tr w:rsidR="004B2C6C" w:rsidRPr="00426622" w14:paraId="7EA57F17" w14:textId="77777777" w:rsidTr="006E00F5">
        <w:trPr>
          <w:trHeight w:val="567"/>
        </w:trPr>
        <w:tc>
          <w:tcPr>
            <w:tcW w:w="1668" w:type="dxa"/>
            <w:shd w:val="clear" w:color="auto" w:fill="auto"/>
          </w:tcPr>
          <w:p w14:paraId="7BFA0C1D" w14:textId="7E4F5CAF" w:rsidR="004B2C6C" w:rsidRPr="00426622" w:rsidRDefault="00ED1DF4" w:rsidP="007A30A8">
            <w:pPr>
              <w:tabs>
                <w:tab w:val="left" w:pos="2552"/>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lastRenderedPageBreak/>
              <w:t>1982</w:t>
            </w:r>
            <w:r w:rsidR="007A30A8" w:rsidRPr="00426622">
              <w:rPr>
                <w:rFonts w:ascii="Verdana" w:hAnsi="Verdana"/>
                <w:lang w:val="en-US"/>
              </w:rPr>
              <w:t>–</w:t>
            </w:r>
            <w:r w:rsidR="00811779" w:rsidRPr="00426622">
              <w:rPr>
                <w:rFonts w:ascii="Verdana" w:hAnsi="Verdana"/>
                <w:lang w:val="en-US"/>
              </w:rPr>
              <w:t>19</w:t>
            </w:r>
            <w:r w:rsidR="004B2C6C" w:rsidRPr="00426622">
              <w:rPr>
                <w:rFonts w:ascii="Verdana" w:hAnsi="Verdana"/>
                <w:lang w:val="en-US"/>
              </w:rPr>
              <w:t>86</w:t>
            </w:r>
          </w:p>
        </w:tc>
        <w:tc>
          <w:tcPr>
            <w:tcW w:w="7796" w:type="dxa"/>
            <w:shd w:val="clear" w:color="auto" w:fill="auto"/>
          </w:tcPr>
          <w:p w14:paraId="6B8B6DD4" w14:textId="7864E75E" w:rsidR="004B2C6C" w:rsidRPr="00426622" w:rsidRDefault="005E5330" w:rsidP="007A3844">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Swiss Agency for Development and Cooperation</w:t>
            </w:r>
            <w:r w:rsidR="00C35725" w:rsidRPr="00426622">
              <w:rPr>
                <w:rFonts w:ascii="Verdana" w:hAnsi="Verdana"/>
                <w:lang w:val="en-US"/>
              </w:rPr>
              <w:t xml:space="preserve"> </w:t>
            </w:r>
            <w:r w:rsidR="00B15824" w:rsidRPr="00426622">
              <w:rPr>
                <w:rFonts w:ascii="Verdana" w:hAnsi="Verdana"/>
                <w:lang w:val="en-US"/>
              </w:rPr>
              <w:t>(</w:t>
            </w:r>
            <w:r w:rsidR="00C35725" w:rsidRPr="00426622">
              <w:rPr>
                <w:rFonts w:ascii="Verdana" w:hAnsi="Verdana"/>
                <w:lang w:val="en-US"/>
              </w:rPr>
              <w:t>SDC</w:t>
            </w:r>
            <w:r w:rsidR="00B15824" w:rsidRPr="00426622">
              <w:rPr>
                <w:rFonts w:ascii="Verdana" w:hAnsi="Verdana"/>
                <w:lang w:val="en-US"/>
              </w:rPr>
              <w:t>)</w:t>
            </w:r>
            <w:r w:rsidR="002F53A6" w:rsidRPr="00426622">
              <w:rPr>
                <w:rFonts w:ascii="Verdana" w:hAnsi="Verdana"/>
                <w:lang w:val="en-US"/>
              </w:rPr>
              <w:t xml:space="preserve">; </w:t>
            </w:r>
            <w:r w:rsidR="004B2C6C" w:rsidRPr="00426622">
              <w:rPr>
                <w:rFonts w:ascii="Verdana" w:hAnsi="Verdana"/>
                <w:lang w:val="en-US"/>
              </w:rPr>
              <w:t>Enterprise</w:t>
            </w:r>
            <w:r w:rsidR="007A3844" w:rsidRPr="00426622">
              <w:rPr>
                <w:rFonts w:ascii="Verdana" w:hAnsi="Verdana"/>
                <w:lang w:val="en-US"/>
              </w:rPr>
              <w:t xml:space="preserve"> Promotion Expert (SME of </w:t>
            </w:r>
            <w:proofErr w:type="spellStart"/>
            <w:r w:rsidR="007A3844" w:rsidRPr="00426622">
              <w:rPr>
                <w:rFonts w:ascii="Verdana" w:hAnsi="Verdana"/>
                <w:lang w:val="en-US"/>
              </w:rPr>
              <w:t>marginalised</w:t>
            </w:r>
            <w:proofErr w:type="spellEnd"/>
            <w:r w:rsidR="007A3844" w:rsidRPr="00426622">
              <w:rPr>
                <w:rFonts w:ascii="Verdana" w:hAnsi="Verdana"/>
                <w:lang w:val="en-US"/>
              </w:rPr>
              <w:t xml:space="preserve"> and disadvantaged producers)</w:t>
            </w:r>
            <w:r w:rsidR="004B2C6C" w:rsidRPr="00426622">
              <w:rPr>
                <w:rFonts w:ascii="Verdana" w:hAnsi="Verdana"/>
                <w:lang w:val="en-US"/>
              </w:rPr>
              <w:t xml:space="preserve"> in an Integrate</w:t>
            </w:r>
            <w:r w:rsidR="00C35725" w:rsidRPr="00426622">
              <w:rPr>
                <w:rFonts w:ascii="Verdana" w:hAnsi="Verdana"/>
                <w:lang w:val="en-US"/>
              </w:rPr>
              <w:t>d Development Project in Nepal</w:t>
            </w:r>
          </w:p>
        </w:tc>
      </w:tr>
      <w:tr w:rsidR="004B2C6C" w:rsidRPr="00426622" w14:paraId="209CF74F" w14:textId="77777777" w:rsidTr="006E00F5">
        <w:trPr>
          <w:trHeight w:val="567"/>
        </w:trPr>
        <w:tc>
          <w:tcPr>
            <w:tcW w:w="1668" w:type="dxa"/>
            <w:shd w:val="clear" w:color="auto" w:fill="auto"/>
          </w:tcPr>
          <w:p w14:paraId="31589E6D" w14:textId="2ED43ACE" w:rsidR="004B2C6C" w:rsidRPr="00426622" w:rsidRDefault="00ED1DF4" w:rsidP="00ED1DF4">
            <w:pPr>
              <w:tabs>
                <w:tab w:val="left" w:pos="2552"/>
                <w:tab w:val="left" w:pos="4858"/>
                <w:tab w:val="left" w:pos="5463"/>
                <w:tab w:val="left" w:pos="6068"/>
                <w:tab w:val="left" w:pos="6673"/>
                <w:tab w:val="left" w:pos="7278"/>
                <w:tab w:val="left" w:pos="7883"/>
                <w:tab w:val="left" w:pos="8487"/>
              </w:tabs>
              <w:spacing w:after="60"/>
              <w:rPr>
                <w:rFonts w:ascii="Verdana" w:hAnsi="Verdana"/>
                <w:lang w:val="en-US"/>
              </w:rPr>
            </w:pPr>
            <w:r w:rsidRPr="00426622">
              <w:rPr>
                <w:rFonts w:ascii="Verdana" w:hAnsi="Verdana"/>
                <w:lang w:val="en-US"/>
              </w:rPr>
              <w:t>1978–</w:t>
            </w:r>
            <w:r w:rsidR="00811779" w:rsidRPr="00426622">
              <w:rPr>
                <w:rFonts w:ascii="Verdana" w:hAnsi="Verdana"/>
                <w:lang w:val="en-US"/>
              </w:rPr>
              <w:t>19</w:t>
            </w:r>
            <w:r w:rsidRPr="00426622">
              <w:rPr>
                <w:rFonts w:ascii="Verdana" w:hAnsi="Verdana"/>
                <w:lang w:val="en-US"/>
              </w:rPr>
              <w:t>82</w:t>
            </w:r>
          </w:p>
        </w:tc>
        <w:tc>
          <w:tcPr>
            <w:tcW w:w="7796" w:type="dxa"/>
            <w:shd w:val="clear" w:color="auto" w:fill="auto"/>
          </w:tcPr>
          <w:p w14:paraId="5174BA7E" w14:textId="77777777" w:rsidR="00ED1DF4" w:rsidRPr="00426622" w:rsidRDefault="004B2C6C" w:rsidP="00ED1DF4">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 xml:space="preserve">International </w:t>
            </w:r>
            <w:r w:rsidRPr="00426622">
              <w:rPr>
                <w:rFonts w:ascii="Verdana" w:hAnsi="Verdana"/>
              </w:rPr>
              <w:t>Labour</w:t>
            </w:r>
            <w:r w:rsidRPr="00426622">
              <w:rPr>
                <w:rFonts w:ascii="Verdana" w:hAnsi="Verdana"/>
                <w:lang w:val="en-US"/>
              </w:rPr>
              <w:t xml:space="preserve"> </w:t>
            </w:r>
            <w:r w:rsidR="00DB3A3D" w:rsidRPr="00426622">
              <w:rPr>
                <w:rFonts w:ascii="Verdana" w:hAnsi="Verdana"/>
              </w:rPr>
              <w:t>Organiz</w:t>
            </w:r>
            <w:r w:rsidRPr="00426622">
              <w:rPr>
                <w:rFonts w:ascii="Verdana" w:hAnsi="Verdana"/>
              </w:rPr>
              <w:t>ation</w:t>
            </w:r>
            <w:r w:rsidRPr="00426622">
              <w:rPr>
                <w:rFonts w:ascii="Verdana" w:hAnsi="Verdana"/>
                <w:lang w:val="en-US"/>
              </w:rPr>
              <w:t xml:space="preserve"> (ILO)</w:t>
            </w:r>
          </w:p>
          <w:p w14:paraId="69F87E18" w14:textId="77777777" w:rsidR="004B2C6C" w:rsidRPr="00426622" w:rsidRDefault="00ED1DF4" w:rsidP="00ED1DF4">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1980–82</w:t>
            </w:r>
            <w:r w:rsidR="007979E8" w:rsidRPr="00426622">
              <w:rPr>
                <w:rFonts w:ascii="Verdana" w:hAnsi="Verdana"/>
                <w:lang w:val="en-US"/>
              </w:rPr>
              <w:t>:</w:t>
            </w:r>
            <w:r w:rsidRPr="00426622">
              <w:rPr>
                <w:rFonts w:ascii="Verdana" w:hAnsi="Verdana"/>
                <w:lang w:val="en-US"/>
              </w:rPr>
              <w:t xml:space="preserve"> </w:t>
            </w:r>
            <w:r w:rsidR="004B2C6C" w:rsidRPr="00426622">
              <w:rPr>
                <w:rFonts w:ascii="Verdana" w:hAnsi="Verdana"/>
              </w:rPr>
              <w:t>Programme</w:t>
            </w:r>
            <w:r w:rsidR="004B2C6C" w:rsidRPr="00426622">
              <w:rPr>
                <w:rFonts w:ascii="Verdana" w:hAnsi="Verdana"/>
                <w:lang w:val="en-US"/>
              </w:rPr>
              <w:t xml:space="preserve"> Officer (Small Enterprises and Technology Section) at the Regional Office for Asia and the Pacific in Bangkok, Thailand</w:t>
            </w:r>
          </w:p>
          <w:p w14:paraId="11CC8327" w14:textId="77777777" w:rsidR="00ED1DF4" w:rsidRPr="00426622" w:rsidRDefault="00ED1DF4" w:rsidP="007979E8">
            <w:pPr>
              <w:tabs>
                <w:tab w:val="left" w:pos="2552"/>
                <w:tab w:val="left" w:pos="4858"/>
                <w:tab w:val="left" w:pos="5463"/>
                <w:tab w:val="left" w:pos="6068"/>
                <w:tab w:val="left" w:pos="6673"/>
                <w:tab w:val="left" w:pos="7278"/>
                <w:tab w:val="left" w:pos="7883"/>
                <w:tab w:val="left" w:pos="8487"/>
              </w:tabs>
              <w:spacing w:after="60"/>
              <w:jc w:val="both"/>
              <w:rPr>
                <w:rFonts w:ascii="Verdana" w:hAnsi="Verdana"/>
                <w:lang w:val="en-US"/>
              </w:rPr>
            </w:pPr>
            <w:r w:rsidRPr="00426622">
              <w:rPr>
                <w:rFonts w:ascii="Verdana" w:hAnsi="Verdana"/>
                <w:lang w:val="en-US"/>
              </w:rPr>
              <w:t>1978–80</w:t>
            </w:r>
            <w:r w:rsidR="007979E8" w:rsidRPr="00426622">
              <w:rPr>
                <w:rFonts w:ascii="Verdana" w:hAnsi="Verdana"/>
                <w:lang w:val="en-US"/>
              </w:rPr>
              <w:t>:</w:t>
            </w:r>
            <w:r w:rsidRPr="00426622">
              <w:rPr>
                <w:rFonts w:ascii="Verdana" w:hAnsi="Verdana"/>
                <w:lang w:val="en-US"/>
              </w:rPr>
              <w:t xml:space="preserve"> Associate Expert at the Regional Office for Madagascar, Mauritius, Seychelles, Comoros and La Réunion in Antananarivo, Madagascar</w:t>
            </w:r>
          </w:p>
        </w:tc>
      </w:tr>
      <w:tr w:rsidR="004B2C6C" w:rsidRPr="00912D05" w14:paraId="3757A840" w14:textId="77777777" w:rsidTr="00FA2FE7">
        <w:trPr>
          <w:trHeight w:val="324"/>
        </w:trPr>
        <w:tc>
          <w:tcPr>
            <w:tcW w:w="1668" w:type="dxa"/>
            <w:shd w:val="clear" w:color="auto" w:fill="auto"/>
          </w:tcPr>
          <w:p w14:paraId="18B8314E" w14:textId="2E22DF2C" w:rsidR="004B2C6C" w:rsidRPr="00426622" w:rsidRDefault="00ED1DF4" w:rsidP="00FA2FE7">
            <w:pPr>
              <w:tabs>
                <w:tab w:val="left" w:pos="2552"/>
                <w:tab w:val="left" w:pos="4858"/>
                <w:tab w:val="left" w:pos="5463"/>
                <w:tab w:val="left" w:pos="6068"/>
                <w:tab w:val="left" w:pos="6673"/>
                <w:tab w:val="left" w:pos="7278"/>
                <w:tab w:val="left" w:pos="7883"/>
                <w:tab w:val="left" w:pos="8487"/>
              </w:tabs>
              <w:rPr>
                <w:rFonts w:ascii="Verdana" w:hAnsi="Verdana"/>
                <w:lang w:val="en-US"/>
              </w:rPr>
            </w:pPr>
            <w:r w:rsidRPr="00426622">
              <w:rPr>
                <w:rFonts w:ascii="Verdana" w:hAnsi="Verdana"/>
                <w:lang w:val="en-US"/>
              </w:rPr>
              <w:t>1977</w:t>
            </w:r>
            <w:r w:rsidR="004B2C6C" w:rsidRPr="00426622">
              <w:rPr>
                <w:rFonts w:ascii="Verdana" w:hAnsi="Verdana"/>
                <w:lang w:val="en-US"/>
              </w:rPr>
              <w:t>-</w:t>
            </w:r>
            <w:r w:rsidR="00811779" w:rsidRPr="00426622">
              <w:rPr>
                <w:rFonts w:ascii="Verdana" w:hAnsi="Verdana"/>
                <w:lang w:val="en-US"/>
              </w:rPr>
              <w:t>19</w:t>
            </w:r>
            <w:r w:rsidR="004B2C6C" w:rsidRPr="00426622">
              <w:rPr>
                <w:rFonts w:ascii="Verdana" w:hAnsi="Verdana"/>
                <w:lang w:val="en-US"/>
              </w:rPr>
              <w:t>78</w:t>
            </w:r>
          </w:p>
        </w:tc>
        <w:tc>
          <w:tcPr>
            <w:tcW w:w="7796" w:type="dxa"/>
            <w:shd w:val="clear" w:color="auto" w:fill="auto"/>
          </w:tcPr>
          <w:p w14:paraId="315BA2F0" w14:textId="747A6193" w:rsidR="002E1187" w:rsidRPr="00426622" w:rsidRDefault="004B2C6C" w:rsidP="00FA2FE7">
            <w:pPr>
              <w:tabs>
                <w:tab w:val="left" w:pos="2552"/>
                <w:tab w:val="left" w:pos="4858"/>
                <w:tab w:val="left" w:pos="5463"/>
                <w:tab w:val="left" w:pos="6068"/>
                <w:tab w:val="left" w:pos="6673"/>
                <w:tab w:val="left" w:pos="7278"/>
                <w:tab w:val="left" w:pos="7883"/>
                <w:tab w:val="left" w:pos="8487"/>
              </w:tabs>
              <w:jc w:val="both"/>
              <w:rPr>
                <w:rFonts w:ascii="Verdana" w:hAnsi="Verdana"/>
                <w:lang w:val="fr-FR"/>
              </w:rPr>
            </w:pPr>
            <w:r w:rsidRPr="00426622">
              <w:rPr>
                <w:rFonts w:ascii="Verdana" w:hAnsi="Verdana"/>
                <w:lang w:val="fr-FR"/>
              </w:rPr>
              <w:t>Swissair</w:t>
            </w:r>
            <w:r w:rsidR="006D2E0A" w:rsidRPr="00426622">
              <w:rPr>
                <w:rFonts w:ascii="Verdana" w:hAnsi="Verdana"/>
                <w:lang w:val="fr-FR"/>
              </w:rPr>
              <w:t xml:space="preserve"> SA</w:t>
            </w:r>
            <w:r w:rsidR="00750D99" w:rsidRPr="00426622">
              <w:rPr>
                <w:rFonts w:ascii="Verdana" w:hAnsi="Verdana"/>
                <w:lang w:val="fr-FR"/>
              </w:rPr>
              <w:t xml:space="preserve"> Genève</w:t>
            </w:r>
            <w:r w:rsidR="00ED1DF4" w:rsidRPr="00426622">
              <w:rPr>
                <w:rFonts w:ascii="Verdana" w:hAnsi="Verdana"/>
                <w:lang w:val="fr-FR"/>
              </w:rPr>
              <w:t xml:space="preserve">, Air Transport </w:t>
            </w:r>
            <w:proofErr w:type="spellStart"/>
            <w:r w:rsidR="00ED1DF4" w:rsidRPr="00426622">
              <w:rPr>
                <w:rFonts w:ascii="Verdana" w:hAnsi="Verdana"/>
                <w:lang w:val="fr-FR"/>
              </w:rPr>
              <w:t>Employee</w:t>
            </w:r>
            <w:proofErr w:type="spellEnd"/>
          </w:p>
        </w:tc>
      </w:tr>
    </w:tbl>
    <w:p w14:paraId="39EBF52A" w14:textId="77777777" w:rsidR="00912D05" w:rsidRDefault="005002F6" w:rsidP="00FC0588">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line="270" w:lineRule="exact"/>
        <w:ind w:right="1"/>
        <w:outlineLvl w:val="0"/>
        <w:rPr>
          <w:rFonts w:ascii="Verdana" w:hAnsi="Verdana"/>
          <w:bCs/>
          <w:sz w:val="21"/>
          <w:szCs w:val="21"/>
        </w:rPr>
      </w:pPr>
      <w:r w:rsidRPr="00A057BD">
        <w:rPr>
          <w:rFonts w:ascii="Verdana" w:hAnsi="Verdana"/>
          <w:b/>
          <w:sz w:val="24"/>
          <w:szCs w:val="24"/>
        </w:rPr>
        <w:t>Main p</w:t>
      </w:r>
      <w:r w:rsidR="00FF6C4C" w:rsidRPr="00A057BD">
        <w:rPr>
          <w:rFonts w:ascii="Verdana" w:hAnsi="Verdana"/>
          <w:b/>
          <w:sz w:val="24"/>
          <w:szCs w:val="24"/>
        </w:rPr>
        <w:t>ublications</w:t>
      </w:r>
      <w:r w:rsidR="00930BBE" w:rsidRPr="00A057BD">
        <w:rPr>
          <w:rFonts w:ascii="Verdana" w:hAnsi="Verdana"/>
          <w:bCs/>
          <w:sz w:val="21"/>
          <w:szCs w:val="21"/>
        </w:rPr>
        <w:t xml:space="preserve"> </w:t>
      </w:r>
    </w:p>
    <w:p w14:paraId="71496E5D" w14:textId="594D5341" w:rsidR="00FF6C4C" w:rsidRPr="00912D05" w:rsidRDefault="00E454D9" w:rsidP="00654F9C">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line="270" w:lineRule="exact"/>
        <w:ind w:right="1"/>
        <w:outlineLvl w:val="0"/>
        <w:rPr>
          <w:rFonts w:ascii="Verdana" w:hAnsi="Verdana"/>
          <w:b/>
          <w:u w:val="single"/>
        </w:rPr>
      </w:pPr>
      <w:r w:rsidRPr="00912D05">
        <w:rPr>
          <w:rFonts w:ascii="Verdana" w:hAnsi="Verdana"/>
          <w:bCs/>
        </w:rPr>
        <w:t xml:space="preserve">Also </w:t>
      </w:r>
      <w:r w:rsidR="00B72C60" w:rsidRPr="00912D05">
        <w:rPr>
          <w:rFonts w:ascii="Verdana" w:hAnsi="Verdana"/>
          <w:bCs/>
        </w:rPr>
        <w:t>cf</w:t>
      </w:r>
      <w:r w:rsidR="00930BBE" w:rsidRPr="00912D05">
        <w:rPr>
          <w:rFonts w:ascii="Verdana" w:hAnsi="Verdana"/>
          <w:bCs/>
        </w:rPr>
        <w:t xml:space="preserve">. </w:t>
      </w:r>
      <w:hyperlink r:id="rId13" w:history="1">
        <w:r w:rsidR="00930BBE" w:rsidRPr="00912D05">
          <w:rPr>
            <w:rStyle w:val="Hyperlink"/>
            <w:rFonts w:ascii="Verdana" w:hAnsi="Verdana"/>
          </w:rPr>
          <w:t>https://www.wti.org/institute/people/44/haberli-christian/</w:t>
        </w:r>
      </w:hyperlink>
      <w:r w:rsidR="002C123E" w:rsidRPr="00912D05">
        <w:rPr>
          <w:rFonts w:ascii="Verdana" w:hAnsi="Verdana"/>
        </w:rPr>
        <w:t xml:space="preserve"> and </w:t>
      </w:r>
      <w:hyperlink r:id="rId14" w:history="1">
        <w:r w:rsidR="002C123E" w:rsidRPr="00912D05">
          <w:rPr>
            <w:rStyle w:val="Hyperlink"/>
            <w:rFonts w:ascii="Verdana" w:hAnsi="Verdana"/>
          </w:rPr>
          <w:t>http://ssrn.com/author=1380616</w:t>
        </w:r>
      </w:hyperlink>
    </w:p>
    <w:p w14:paraId="5C4CD6AE" w14:textId="39F0A111" w:rsidR="004156E2" w:rsidRPr="00912D05" w:rsidRDefault="004156E2" w:rsidP="004156E2">
      <w:pPr>
        <w:numPr>
          <w:ilvl w:val="0"/>
          <w:numId w:val="31"/>
        </w:numPr>
        <w:overflowPunct/>
        <w:autoSpaceDE/>
        <w:autoSpaceDN/>
        <w:adjustRightInd/>
        <w:textAlignment w:val="auto"/>
        <w:rPr>
          <w:rFonts w:ascii="Verdana" w:hAnsi="Verdana"/>
          <w:lang w:val="fr-FR"/>
        </w:rPr>
      </w:pPr>
      <w:r w:rsidRPr="00912D05">
        <w:rPr>
          <w:rFonts w:ascii="Verdana" w:hAnsi="Verdana"/>
          <w:lang w:val="fr-CH"/>
        </w:rPr>
        <w:t>Les investissements étrangers en Afrique. Dissertation, avec deux études de cas portant sur l’Algérie et le Ghana. Librairie Générale de Droit et de Jurisprudence</w:t>
      </w:r>
      <w:r w:rsidRPr="00912D05">
        <w:rPr>
          <w:rFonts w:ascii="Verdana" w:hAnsi="Verdana"/>
          <w:lang w:val="fr-FR"/>
        </w:rPr>
        <w:t xml:space="preserve">, Paris/Nouvelles Editions Africaines, Dakar </w:t>
      </w:r>
      <w:r w:rsidR="003E3DFF" w:rsidRPr="00912D05">
        <w:rPr>
          <w:rFonts w:ascii="Verdana" w:hAnsi="Verdana"/>
          <w:lang w:val="fr-FR"/>
        </w:rPr>
        <w:t>(</w:t>
      </w:r>
      <w:r w:rsidRPr="00912D05">
        <w:rPr>
          <w:rFonts w:ascii="Verdana" w:hAnsi="Verdana"/>
          <w:lang w:val="fr-FR"/>
        </w:rPr>
        <w:t>1978</w:t>
      </w:r>
      <w:r w:rsidR="003E3DFF" w:rsidRPr="00912D05">
        <w:rPr>
          <w:rFonts w:ascii="Verdana" w:hAnsi="Verdana"/>
          <w:lang w:val="fr-FR"/>
        </w:rPr>
        <w:t>)</w:t>
      </w:r>
      <w:r w:rsidR="00FF6B18" w:rsidRPr="00912D05">
        <w:rPr>
          <w:rFonts w:ascii="Verdana" w:hAnsi="Verdana"/>
          <w:lang w:val="fr-FR"/>
        </w:rPr>
        <w:t xml:space="preserve"> at </w:t>
      </w:r>
      <w:hyperlink r:id="rId15" w:history="1">
        <w:r w:rsidR="00FF6B18" w:rsidRPr="00912D05">
          <w:rPr>
            <w:rStyle w:val="Hyperlink"/>
            <w:rFonts w:ascii="Verdana" w:hAnsi="Verdana"/>
            <w:lang w:val="fr-FR"/>
          </w:rPr>
          <w:t>https://books.google.ch/books/about/Les_investissements_%C3%A9trangers_en_Afriqu.html?id=1Q1MONTTX84C&amp;redir_esc=y</w:t>
        </w:r>
      </w:hyperlink>
      <w:r w:rsidR="00FF6B18" w:rsidRPr="00912D05">
        <w:rPr>
          <w:rFonts w:ascii="Verdana" w:hAnsi="Verdana"/>
          <w:lang w:val="fr-FR"/>
        </w:rPr>
        <w:t xml:space="preserve"> </w:t>
      </w:r>
    </w:p>
    <w:p w14:paraId="0AD4AEE0" w14:textId="037E76F8" w:rsidR="004156E2" w:rsidRPr="00912D05" w:rsidRDefault="004156E2" w:rsidP="004156E2">
      <w:pPr>
        <w:numPr>
          <w:ilvl w:val="0"/>
          <w:numId w:val="31"/>
        </w:numPr>
        <w:overflowPunct/>
        <w:autoSpaceDE/>
        <w:autoSpaceDN/>
        <w:adjustRightInd/>
        <w:textAlignment w:val="auto"/>
        <w:rPr>
          <w:rFonts w:ascii="Verdana" w:hAnsi="Verdana"/>
          <w:lang w:val="de-CH"/>
        </w:rPr>
      </w:pPr>
      <w:r w:rsidRPr="00912D05">
        <w:rPr>
          <w:rFonts w:ascii="Verdana" w:hAnsi="Verdana"/>
          <w:lang w:val="de-CH"/>
        </w:rPr>
        <w:t xml:space="preserve">Das GATT und die Entwicklungsländer, </w:t>
      </w:r>
      <w:r w:rsidRPr="00912D05">
        <w:rPr>
          <w:rFonts w:ascii="Verdana" w:hAnsi="Verdana"/>
          <w:i/>
          <w:lang w:val="de-CH"/>
        </w:rPr>
        <w:t>in</w:t>
      </w:r>
      <w:r w:rsidRPr="00912D05">
        <w:rPr>
          <w:rFonts w:ascii="Verdana" w:hAnsi="Verdana"/>
          <w:lang w:val="de-CH"/>
        </w:rPr>
        <w:t xml:space="preserve"> Thomas Cottier (</w:t>
      </w:r>
      <w:proofErr w:type="spellStart"/>
      <w:r w:rsidRPr="00912D05">
        <w:rPr>
          <w:rFonts w:ascii="Verdana" w:hAnsi="Verdana"/>
          <w:lang w:val="de-CH"/>
        </w:rPr>
        <w:t>ed</w:t>
      </w:r>
      <w:proofErr w:type="spellEnd"/>
      <w:r w:rsidRPr="00912D05">
        <w:rPr>
          <w:rFonts w:ascii="Verdana" w:hAnsi="Verdana"/>
          <w:lang w:val="de-CH"/>
        </w:rPr>
        <w:t>.), GATT-Uruguay Round, Institut für Europa- und Wirtschaftsvölkerrecht, Bern</w:t>
      </w:r>
      <w:r w:rsidR="003E3DFF" w:rsidRPr="00912D05">
        <w:rPr>
          <w:rFonts w:ascii="Verdana" w:hAnsi="Verdana"/>
          <w:lang w:val="de-CH"/>
        </w:rPr>
        <w:t xml:space="preserve"> (</w:t>
      </w:r>
      <w:r w:rsidRPr="00912D05">
        <w:rPr>
          <w:rFonts w:ascii="Verdana" w:hAnsi="Verdana"/>
          <w:lang w:val="de-CH"/>
        </w:rPr>
        <w:t>1995, pp.135-172</w:t>
      </w:r>
      <w:r w:rsidR="003E3DFF" w:rsidRPr="00912D05">
        <w:rPr>
          <w:rFonts w:ascii="Verdana" w:hAnsi="Verdana"/>
          <w:lang w:val="de-CH"/>
        </w:rPr>
        <w:t>)</w:t>
      </w:r>
    </w:p>
    <w:p w14:paraId="349FDF9A" w14:textId="77777777" w:rsidR="004156E2" w:rsidRPr="00912D05" w:rsidRDefault="004156E2" w:rsidP="004156E2">
      <w:pPr>
        <w:numPr>
          <w:ilvl w:val="0"/>
          <w:numId w:val="31"/>
        </w:numPr>
        <w:overflowPunct/>
        <w:autoSpaceDE/>
        <w:autoSpaceDN/>
        <w:adjustRightInd/>
        <w:jc w:val="both"/>
        <w:textAlignment w:val="auto"/>
        <w:rPr>
          <w:rFonts w:ascii="Verdana" w:hAnsi="Verdana"/>
        </w:rPr>
      </w:pPr>
      <w:r w:rsidRPr="00912D05">
        <w:rPr>
          <w:rFonts w:ascii="Verdana" w:hAnsi="Verdana"/>
        </w:rPr>
        <w:t>Market Access in Switzerland and in the European Union for Agricultural Products from Least Developed Countries (2008). NCCR Trade Regulation Working Paper 2008/5.</w:t>
      </w:r>
    </w:p>
    <w:p w14:paraId="6FF4E02F" w14:textId="282951DA" w:rsidR="00F8565C" w:rsidRPr="00912D05" w:rsidRDefault="00F8565C" w:rsidP="004156E2">
      <w:pPr>
        <w:numPr>
          <w:ilvl w:val="0"/>
          <w:numId w:val="31"/>
        </w:numPr>
        <w:overflowPunct/>
        <w:autoSpaceDE/>
        <w:autoSpaceDN/>
        <w:adjustRightInd/>
        <w:jc w:val="both"/>
        <w:textAlignment w:val="auto"/>
        <w:rPr>
          <w:rFonts w:ascii="Verdana" w:hAnsi="Verdana"/>
        </w:rPr>
      </w:pPr>
      <w:r w:rsidRPr="00912D05">
        <w:rPr>
          <w:rFonts w:ascii="Verdana" w:hAnsi="Verdana"/>
          <w:lang w:val="en-US"/>
        </w:rPr>
        <w:t xml:space="preserve">Food security and WTO rules. </w:t>
      </w:r>
      <w:r w:rsidRPr="00912D05">
        <w:rPr>
          <w:rFonts w:ascii="Verdana" w:hAnsi="Verdana"/>
          <w:i/>
          <w:lang w:val="en-US"/>
        </w:rPr>
        <w:t>in</w:t>
      </w:r>
      <w:r w:rsidRPr="00912D05">
        <w:rPr>
          <w:rFonts w:ascii="Verdana" w:hAnsi="Verdana"/>
          <w:lang w:val="en-US"/>
        </w:rPr>
        <w:t xml:space="preserve"> B. </w:t>
      </w:r>
      <w:proofErr w:type="spellStart"/>
      <w:r w:rsidRPr="00912D05">
        <w:rPr>
          <w:rFonts w:ascii="Verdana" w:hAnsi="Verdana"/>
          <w:lang w:val="en-US"/>
        </w:rPr>
        <w:t>Karapinar</w:t>
      </w:r>
      <w:proofErr w:type="spellEnd"/>
      <w:r w:rsidRPr="00912D05">
        <w:rPr>
          <w:rFonts w:ascii="Verdana" w:hAnsi="Verdana"/>
          <w:lang w:val="en-US"/>
        </w:rPr>
        <w:t xml:space="preserve"> and C. Häberli (Eds), Food Crises and the WTO, Cambridge University Press (2010), pp.297-322</w:t>
      </w:r>
      <w:r w:rsidR="00FF6B18" w:rsidRPr="00912D05">
        <w:rPr>
          <w:rFonts w:ascii="Verdana" w:hAnsi="Verdana"/>
          <w:lang w:val="en-US"/>
        </w:rPr>
        <w:t xml:space="preserve"> at </w:t>
      </w:r>
      <w:hyperlink r:id="rId16" w:history="1">
        <w:r w:rsidR="00FF6B18" w:rsidRPr="00912D05">
          <w:rPr>
            <w:rStyle w:val="Hyperlink"/>
            <w:rFonts w:ascii="Verdana" w:hAnsi="Verdana"/>
            <w:lang w:val="en-US"/>
          </w:rPr>
          <w:t>https://www.cambridge.org/core/books/abs/food-crises-and-the-wto/food-security-and-wto-rules/E60D839BFDBC7F6F4724C6ED6086C381</w:t>
        </w:r>
      </w:hyperlink>
      <w:r w:rsidR="00FF6B18" w:rsidRPr="00912D05">
        <w:rPr>
          <w:rFonts w:ascii="Verdana" w:hAnsi="Verdana"/>
          <w:lang w:val="en-US"/>
        </w:rPr>
        <w:t xml:space="preserve"> </w:t>
      </w:r>
    </w:p>
    <w:p w14:paraId="71EFE98C" w14:textId="0F5A62CD"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 xml:space="preserve">Binding Tariff Preferences for Developing Countries under Article II GATT (with Lorand Bartels). 13(4) </w:t>
      </w:r>
      <w:r w:rsidRPr="00912D05">
        <w:rPr>
          <w:rFonts w:ascii="Verdana" w:hAnsi="Verdana"/>
          <w:i/>
        </w:rPr>
        <w:t>Journal of International Economic Law</w:t>
      </w:r>
      <w:r w:rsidRPr="00912D05">
        <w:rPr>
          <w:rFonts w:ascii="Verdana" w:hAnsi="Verdana"/>
        </w:rPr>
        <w:t xml:space="preserve"> (2010) 969–995</w:t>
      </w:r>
      <w:r w:rsidR="00FF6B18" w:rsidRPr="00912D05">
        <w:rPr>
          <w:rFonts w:ascii="Verdana" w:hAnsi="Verdana"/>
        </w:rPr>
        <w:t xml:space="preserve"> at </w:t>
      </w:r>
      <w:hyperlink r:id="rId17" w:history="1">
        <w:r w:rsidR="00FF6B18" w:rsidRPr="00912D05">
          <w:rPr>
            <w:rStyle w:val="Hyperlink"/>
            <w:rFonts w:ascii="Verdana" w:hAnsi="Verdana"/>
          </w:rPr>
          <w:t>https://academic.oup.com/jiel/article-abstract/13/4/969/799860</w:t>
        </w:r>
      </w:hyperlink>
      <w:r w:rsidR="00FF6B18" w:rsidRPr="00912D05">
        <w:rPr>
          <w:rFonts w:ascii="Verdana" w:hAnsi="Verdana"/>
        </w:rPr>
        <w:t xml:space="preserve"> </w:t>
      </w:r>
    </w:p>
    <w:p w14:paraId="25B8F369" w14:textId="1916082F"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Can the World Trade Organization Ensure that Food Aid is Genuine? (</w:t>
      </w:r>
      <w:proofErr w:type="gramStart"/>
      <w:r w:rsidRPr="00912D05">
        <w:rPr>
          <w:rFonts w:ascii="Verdana" w:hAnsi="Verdana"/>
        </w:rPr>
        <w:t>with</w:t>
      </w:r>
      <w:proofErr w:type="gramEnd"/>
      <w:r w:rsidRPr="00912D05">
        <w:rPr>
          <w:rFonts w:ascii="Verdana" w:hAnsi="Verdana"/>
        </w:rPr>
        <w:t xml:space="preserve"> Simone Heri) 1(1) </w:t>
      </w:r>
      <w:r w:rsidRPr="00912D05">
        <w:rPr>
          <w:rFonts w:ascii="Verdana" w:hAnsi="Verdana"/>
          <w:bCs/>
          <w:i/>
        </w:rPr>
        <w:t>Developing World Review on Trade and Competition</w:t>
      </w:r>
      <w:r w:rsidRPr="00912D05">
        <w:rPr>
          <w:rFonts w:ascii="Verdana" w:hAnsi="Verdana"/>
        </w:rPr>
        <w:t xml:space="preserve"> 1-70</w:t>
      </w:r>
      <w:r w:rsidR="003E3DFF" w:rsidRPr="00912D05">
        <w:rPr>
          <w:rFonts w:ascii="Verdana" w:hAnsi="Verdana"/>
        </w:rPr>
        <w:t xml:space="preserve">. </w:t>
      </w:r>
      <w:r w:rsidRPr="00912D05">
        <w:rPr>
          <w:rFonts w:ascii="Verdana" w:hAnsi="Verdana"/>
        </w:rPr>
        <w:t xml:space="preserve">Gujarat National Law University, India </w:t>
      </w:r>
      <w:r w:rsidR="003E3DFF" w:rsidRPr="00912D05">
        <w:rPr>
          <w:rFonts w:ascii="Verdana" w:hAnsi="Verdana"/>
        </w:rPr>
        <w:t>(</w:t>
      </w:r>
      <w:r w:rsidRPr="00912D05">
        <w:rPr>
          <w:rFonts w:ascii="Verdana" w:hAnsi="Verdana"/>
        </w:rPr>
        <w:t>2011)</w:t>
      </w:r>
      <w:r w:rsidR="00FF6B18" w:rsidRPr="00912D05">
        <w:rPr>
          <w:rFonts w:ascii="Verdana" w:hAnsi="Verdana"/>
        </w:rPr>
        <w:t xml:space="preserve"> at </w:t>
      </w:r>
      <w:hyperlink r:id="rId18" w:history="1">
        <w:r w:rsidR="00FF6B18" w:rsidRPr="00912D05">
          <w:rPr>
            <w:rStyle w:val="Hyperlink"/>
            <w:rFonts w:ascii="Verdana" w:hAnsi="Verdana"/>
          </w:rPr>
          <w:t>https://ideas.repec.org/p/wti/papers/164.html</w:t>
        </w:r>
      </w:hyperlink>
      <w:r w:rsidR="00FF6B18" w:rsidRPr="00912D05">
        <w:rPr>
          <w:rFonts w:ascii="Verdana" w:hAnsi="Verdana"/>
        </w:rPr>
        <w:t xml:space="preserve"> </w:t>
      </w:r>
    </w:p>
    <w:p w14:paraId="0AE3574D" w14:textId="0DFA2DDC"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Regional trade agreements and domestic labour market regulation (with Marion Jansen and José-Antonio Monteiro)</w:t>
      </w:r>
      <w:r w:rsidR="00D606D7" w:rsidRPr="00912D05">
        <w:rPr>
          <w:rFonts w:ascii="Verdana" w:hAnsi="Verdana"/>
        </w:rPr>
        <w:t>,</w:t>
      </w:r>
      <w:r w:rsidRPr="00912D05">
        <w:rPr>
          <w:rFonts w:ascii="Verdana" w:hAnsi="Verdana"/>
        </w:rPr>
        <w:t xml:space="preserve"> ILO Employment Working Paper No. 120, 11 May 2012, </w:t>
      </w:r>
      <w:r w:rsidRPr="00912D05">
        <w:rPr>
          <w:rFonts w:ascii="Verdana" w:hAnsi="Verdana"/>
          <w:u w:val="single"/>
        </w:rPr>
        <w:t>and</w:t>
      </w:r>
      <w:r w:rsidRPr="00912D05">
        <w:rPr>
          <w:rFonts w:ascii="Verdana" w:hAnsi="Verdana"/>
        </w:rPr>
        <w:t xml:space="preserve"> Book chapter in OECD/</w:t>
      </w:r>
      <w:r w:rsidR="003F1E1A" w:rsidRPr="00912D05">
        <w:rPr>
          <w:rFonts w:ascii="Verdana" w:hAnsi="Verdana"/>
        </w:rPr>
        <w:t>D. Lippoldt (E</w:t>
      </w:r>
      <w:r w:rsidRPr="00912D05">
        <w:rPr>
          <w:rFonts w:ascii="Verdana" w:hAnsi="Verdana"/>
        </w:rPr>
        <w:t xml:space="preserve">d.), </w:t>
      </w:r>
      <w:r w:rsidRPr="00912D05">
        <w:rPr>
          <w:rFonts w:ascii="Verdana" w:hAnsi="Verdana"/>
          <w:i/>
        </w:rPr>
        <w:t>Policy Priorities for International Trade and Jobs</w:t>
      </w:r>
      <w:r w:rsidRPr="00912D05">
        <w:rPr>
          <w:rFonts w:ascii="Verdana" w:hAnsi="Verdana"/>
        </w:rPr>
        <w:t xml:space="preserve">, e-publication, available at </w:t>
      </w:r>
      <w:hyperlink r:id="rId19" w:history="1">
        <w:r w:rsidR="006A198B" w:rsidRPr="00912D05">
          <w:rPr>
            <w:rStyle w:val="Hyperlink"/>
            <w:rFonts w:ascii="Verdana" w:hAnsi="Verdana"/>
          </w:rPr>
          <w:t>https://www.oecd.org/site/tadicite/policyprioritiesforinternationaltradeandjobs.htm</w:t>
        </w:r>
      </w:hyperlink>
      <w:hyperlink r:id="rId20" w:history="1"/>
      <w:r w:rsidRPr="00912D05">
        <w:rPr>
          <w:rFonts w:ascii="Verdana" w:hAnsi="Verdana"/>
        </w:rPr>
        <w:t xml:space="preserve"> </w:t>
      </w:r>
      <w:r w:rsidR="003E3DFF" w:rsidRPr="00912D05">
        <w:rPr>
          <w:rFonts w:ascii="Verdana" w:hAnsi="Verdana"/>
        </w:rPr>
        <w:t>(</w:t>
      </w:r>
      <w:r w:rsidR="00D606D7" w:rsidRPr="00912D05">
        <w:rPr>
          <w:rFonts w:ascii="Verdana" w:hAnsi="Verdana"/>
        </w:rPr>
        <w:t xml:space="preserve">2012, </w:t>
      </w:r>
      <w:r w:rsidRPr="00912D05">
        <w:rPr>
          <w:rFonts w:ascii="Verdana" w:hAnsi="Verdana"/>
        </w:rPr>
        <w:t>pp.287-326</w:t>
      </w:r>
      <w:r w:rsidR="003E3DFF" w:rsidRPr="00912D05">
        <w:rPr>
          <w:rFonts w:ascii="Verdana" w:hAnsi="Verdana"/>
        </w:rPr>
        <w:t>)</w:t>
      </w:r>
    </w:p>
    <w:p w14:paraId="6E103FCF" w14:textId="5C27A1F0"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 xml:space="preserve">Do WTO Rules Secure or Impair the Right to Food? </w:t>
      </w:r>
      <w:proofErr w:type="gramStart"/>
      <w:r w:rsidRPr="00912D05">
        <w:rPr>
          <w:rFonts w:ascii="Verdana" w:hAnsi="Verdana"/>
          <w:i/>
        </w:rPr>
        <w:t>in</w:t>
      </w:r>
      <w:proofErr w:type="gramEnd"/>
      <w:r w:rsidRPr="00912D05">
        <w:rPr>
          <w:rFonts w:ascii="Verdana" w:hAnsi="Verdana"/>
        </w:rPr>
        <w:t xml:space="preserve"> Melaku Desta and Joe McMahon (Eds), Research Handbook on International Agricultural Trade. Edward Elgar, </w:t>
      </w:r>
      <w:r w:rsidRPr="00912D05">
        <w:rPr>
          <w:rFonts w:ascii="Verdana" w:hAnsi="Verdana"/>
        </w:rPr>
        <w:lastRenderedPageBreak/>
        <w:t>Cheltenham/UK and Northampton/US (2012</w:t>
      </w:r>
      <w:r w:rsidR="003F1E1A" w:rsidRPr="00912D05">
        <w:rPr>
          <w:rFonts w:ascii="Verdana" w:hAnsi="Verdana"/>
        </w:rPr>
        <w:t>,</w:t>
      </w:r>
      <w:r w:rsidRPr="00912D05">
        <w:rPr>
          <w:rFonts w:ascii="Verdana" w:hAnsi="Verdana"/>
        </w:rPr>
        <w:t xml:space="preserve"> pp.70-103</w:t>
      </w:r>
      <w:r w:rsidR="003E3DFF" w:rsidRPr="00912D05">
        <w:rPr>
          <w:rFonts w:ascii="Verdana" w:hAnsi="Verdana"/>
        </w:rPr>
        <w:t>)</w:t>
      </w:r>
      <w:r w:rsidR="00FF6B18" w:rsidRPr="00912D05">
        <w:rPr>
          <w:rFonts w:ascii="Verdana" w:hAnsi="Verdana"/>
        </w:rPr>
        <w:t xml:space="preserve"> at </w:t>
      </w:r>
      <w:hyperlink r:id="rId21" w:history="1">
        <w:r w:rsidR="00FF6B18" w:rsidRPr="00912D05">
          <w:rPr>
            <w:rStyle w:val="Hyperlink"/>
            <w:rFonts w:ascii="Verdana" w:hAnsi="Verdana"/>
          </w:rPr>
          <w:t>https://papers.ssrn.com/sol3/papers.cfm?abstract_id=2185223</w:t>
        </w:r>
      </w:hyperlink>
      <w:r w:rsidR="00FF6B18" w:rsidRPr="00912D05">
        <w:rPr>
          <w:rFonts w:ascii="Verdana" w:hAnsi="Verdana"/>
        </w:rPr>
        <w:t xml:space="preserve"> </w:t>
      </w:r>
    </w:p>
    <w:p w14:paraId="6284B75B" w14:textId="1F6E5476"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 xml:space="preserve">What’s wrong with WTO rules applying to food security? </w:t>
      </w:r>
      <w:proofErr w:type="gramStart"/>
      <w:r w:rsidRPr="00912D05">
        <w:rPr>
          <w:rFonts w:ascii="Verdana" w:hAnsi="Verdana"/>
          <w:i/>
        </w:rPr>
        <w:t>in</w:t>
      </w:r>
      <w:proofErr w:type="gramEnd"/>
      <w:r w:rsidRPr="00912D05">
        <w:rPr>
          <w:rFonts w:ascii="Verdana" w:hAnsi="Verdana"/>
        </w:rPr>
        <w:t xml:space="preserve"> Rosemary </w:t>
      </w:r>
      <w:proofErr w:type="spellStart"/>
      <w:r w:rsidRPr="00912D05">
        <w:rPr>
          <w:rFonts w:ascii="Verdana" w:hAnsi="Verdana"/>
        </w:rPr>
        <w:t>Rayfuse</w:t>
      </w:r>
      <w:proofErr w:type="spellEnd"/>
      <w:r w:rsidRPr="00912D05">
        <w:rPr>
          <w:rFonts w:ascii="Verdana" w:hAnsi="Verdana"/>
        </w:rPr>
        <w:t xml:space="preserve"> and Nicole </w:t>
      </w:r>
      <w:proofErr w:type="spellStart"/>
      <w:r w:rsidRPr="00912D05">
        <w:rPr>
          <w:rFonts w:ascii="Verdana" w:hAnsi="Verdana"/>
        </w:rPr>
        <w:t>Weisfelt</w:t>
      </w:r>
      <w:proofErr w:type="spellEnd"/>
      <w:r w:rsidRPr="00912D05">
        <w:rPr>
          <w:rFonts w:ascii="Verdana" w:hAnsi="Verdana"/>
        </w:rPr>
        <w:t xml:space="preserve"> (eds), The Challenge of Food Security. Edward Elgar, Cheltenham/UK and Northampton/US (2012</w:t>
      </w:r>
      <w:r w:rsidR="003F1E1A" w:rsidRPr="00912D05">
        <w:rPr>
          <w:rFonts w:ascii="Verdana" w:hAnsi="Verdana"/>
        </w:rPr>
        <w:t>,</w:t>
      </w:r>
      <w:r w:rsidRPr="00912D05">
        <w:rPr>
          <w:rFonts w:ascii="Verdana" w:hAnsi="Verdana"/>
        </w:rPr>
        <w:t xml:space="preserve"> pp.149-167</w:t>
      </w:r>
      <w:r w:rsidR="003E3DFF" w:rsidRPr="00912D05">
        <w:rPr>
          <w:rFonts w:ascii="Verdana" w:hAnsi="Verdana"/>
        </w:rPr>
        <w:t>)</w:t>
      </w:r>
      <w:r w:rsidR="00416A0E" w:rsidRPr="00912D05">
        <w:rPr>
          <w:rFonts w:ascii="Verdana" w:hAnsi="Verdana"/>
        </w:rPr>
        <w:t xml:space="preserve"> at </w:t>
      </w:r>
      <w:hyperlink r:id="rId22" w:history="1">
        <w:r w:rsidR="00416A0E" w:rsidRPr="00912D05">
          <w:rPr>
            <w:rStyle w:val="Hyperlink"/>
            <w:rFonts w:ascii="Verdana" w:hAnsi="Verdana"/>
          </w:rPr>
          <w:t>https://www.researchgate.net/publication/236693851_The_WTO_and_Food_Security_What's_Wrong_with_the_Rules</w:t>
        </w:r>
      </w:hyperlink>
      <w:r w:rsidR="00416A0E" w:rsidRPr="00912D05">
        <w:rPr>
          <w:rFonts w:ascii="Verdana" w:hAnsi="Verdana"/>
        </w:rPr>
        <w:t xml:space="preserve"> </w:t>
      </w:r>
    </w:p>
    <w:p w14:paraId="1C45507A" w14:textId="0A3BB0A4" w:rsidR="00F8565C" w:rsidRPr="00912D05" w:rsidRDefault="00F8565C" w:rsidP="00A6444A">
      <w:pPr>
        <w:numPr>
          <w:ilvl w:val="0"/>
          <w:numId w:val="31"/>
        </w:numPr>
        <w:overflowPunct/>
        <w:autoSpaceDE/>
        <w:autoSpaceDN/>
        <w:adjustRightInd/>
        <w:textAlignment w:val="auto"/>
        <w:rPr>
          <w:rFonts w:ascii="Verdana" w:hAnsi="Verdana"/>
        </w:rPr>
      </w:pPr>
      <w:r w:rsidRPr="00912D05">
        <w:rPr>
          <w:rFonts w:ascii="Verdana" w:hAnsi="Verdana"/>
        </w:rPr>
        <w:t xml:space="preserve">God, the WTO – and Hunger. </w:t>
      </w:r>
      <w:r w:rsidRPr="00912D05">
        <w:rPr>
          <w:rFonts w:ascii="Verdana" w:hAnsi="Verdana"/>
          <w:i/>
        </w:rPr>
        <w:t>in</w:t>
      </w:r>
      <w:r w:rsidRPr="00912D05">
        <w:rPr>
          <w:rFonts w:ascii="Verdana" w:hAnsi="Verdana"/>
        </w:rPr>
        <w:t xml:space="preserve"> Krista Nadakavukaren </w:t>
      </w:r>
      <w:proofErr w:type="spellStart"/>
      <w:r w:rsidRPr="00912D05">
        <w:rPr>
          <w:rFonts w:ascii="Verdana" w:hAnsi="Verdana"/>
        </w:rPr>
        <w:t>Scheffer</w:t>
      </w:r>
      <w:proofErr w:type="spellEnd"/>
      <w:r w:rsidRPr="00912D05">
        <w:rPr>
          <w:rFonts w:ascii="Verdana" w:hAnsi="Verdana"/>
        </w:rPr>
        <w:t xml:space="preserve"> (Ed), Poverty and the International Economic Law System: Duties to the Poor, Cambridge University Press (2013, pp.79-106</w:t>
      </w:r>
      <w:r w:rsidR="00A6444A" w:rsidRPr="00912D05">
        <w:rPr>
          <w:rFonts w:ascii="Verdana" w:hAnsi="Verdana"/>
        </w:rPr>
        <w:t xml:space="preserve"> at </w:t>
      </w:r>
      <w:hyperlink r:id="rId23" w:history="1">
        <w:r w:rsidR="00A6444A" w:rsidRPr="00912D05">
          <w:rPr>
            <w:rStyle w:val="Hyperlink"/>
            <w:rFonts w:ascii="Verdana" w:hAnsi="Verdana"/>
          </w:rPr>
          <w:t>https://papers.ssrn.com/sol3/papers.cfm?abstract_id=2267778</w:t>
        </w:r>
      </w:hyperlink>
      <w:r w:rsidR="00A6444A" w:rsidRPr="00912D05">
        <w:rPr>
          <w:rFonts w:ascii="Verdana" w:hAnsi="Verdana"/>
        </w:rPr>
        <w:t>)</w:t>
      </w:r>
    </w:p>
    <w:p w14:paraId="080EE583" w14:textId="77777777"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 xml:space="preserve">Food Security and Agri-Foreign Direct Investment in Weak States: Finding the Governance Gap to Avoid “Land Grab” (with Fiona Smith). </w:t>
      </w:r>
      <w:r w:rsidRPr="00912D05">
        <w:rPr>
          <w:rFonts w:ascii="Verdana" w:hAnsi="Verdana"/>
          <w:i/>
        </w:rPr>
        <w:t>in</w:t>
      </w:r>
      <w:r w:rsidRPr="00912D05">
        <w:rPr>
          <w:rFonts w:ascii="Verdana" w:hAnsi="Verdana"/>
        </w:rPr>
        <w:t xml:space="preserve"> 77(2) </w:t>
      </w:r>
      <w:r w:rsidRPr="00912D05">
        <w:rPr>
          <w:rFonts w:ascii="Verdana" w:hAnsi="Verdana"/>
          <w:i/>
        </w:rPr>
        <w:t>Modern Law Review</w:t>
      </w:r>
      <w:r w:rsidRPr="00912D05">
        <w:rPr>
          <w:rFonts w:ascii="Verdana" w:hAnsi="Verdana"/>
        </w:rPr>
        <w:t xml:space="preserve"> 189–222 (2014)</w:t>
      </w:r>
      <w:r w:rsidR="006F19B9" w:rsidRPr="00912D05">
        <w:rPr>
          <w:rFonts w:ascii="Verdana" w:hAnsi="Verdana"/>
        </w:rPr>
        <w:t xml:space="preserve"> at </w:t>
      </w:r>
      <w:hyperlink r:id="rId24" w:history="1">
        <w:r w:rsidR="006F19B9" w:rsidRPr="00912D05">
          <w:rPr>
            <w:rStyle w:val="Hyperlink"/>
            <w:rFonts w:ascii="Verdana" w:hAnsi="Verdana"/>
          </w:rPr>
          <w:t>http://onlinelibrary.wiley.com/doi/10.1111/1468-2230.12062/pdf</w:t>
        </w:r>
      </w:hyperlink>
    </w:p>
    <w:p w14:paraId="74056BE5" w14:textId="411AB337" w:rsidR="001938C6" w:rsidRPr="00912D05" w:rsidRDefault="001938C6" w:rsidP="00795A51">
      <w:pPr>
        <w:numPr>
          <w:ilvl w:val="0"/>
          <w:numId w:val="31"/>
        </w:numPr>
        <w:overflowPunct/>
        <w:autoSpaceDE/>
        <w:autoSpaceDN/>
        <w:adjustRightInd/>
        <w:textAlignment w:val="auto"/>
        <w:rPr>
          <w:rFonts w:ascii="Verdana" w:hAnsi="Verdana"/>
        </w:rPr>
      </w:pPr>
      <w:r w:rsidRPr="00912D05">
        <w:rPr>
          <w:rFonts w:ascii="Verdana" w:hAnsi="Verdana"/>
        </w:rPr>
        <w:t xml:space="preserve">Foreign Direct Investment in Agriculture: Land Grab or Food Security Improvement? </w:t>
      </w:r>
      <w:proofErr w:type="gramStart"/>
      <w:r w:rsidRPr="00912D05">
        <w:rPr>
          <w:rFonts w:ascii="Verdana" w:hAnsi="Verdana"/>
          <w:i/>
        </w:rPr>
        <w:t>in</w:t>
      </w:r>
      <w:proofErr w:type="gramEnd"/>
      <w:r w:rsidRPr="00912D05">
        <w:rPr>
          <w:rFonts w:ascii="Verdana" w:hAnsi="Verdana"/>
        </w:rPr>
        <w:t xml:space="preserve"> Thomas Eger, Stefan Oeter and Stefan Voigt (Eds), Economic Analysis of International Law</w:t>
      </w:r>
      <w:r w:rsidR="003E3DFF" w:rsidRPr="00912D05">
        <w:rPr>
          <w:rFonts w:ascii="Verdana" w:hAnsi="Verdana"/>
        </w:rPr>
        <w:t>.</w:t>
      </w:r>
      <w:r w:rsidRPr="00912D05">
        <w:rPr>
          <w:rFonts w:ascii="Verdana" w:hAnsi="Verdana"/>
        </w:rPr>
        <w:t xml:space="preserve"> Mohr Siebeck, Tübingen </w:t>
      </w:r>
      <w:r w:rsidR="003E3DFF" w:rsidRPr="00912D05">
        <w:rPr>
          <w:rFonts w:ascii="Verdana" w:hAnsi="Verdana"/>
        </w:rPr>
        <w:t>(</w:t>
      </w:r>
      <w:r w:rsidRPr="00912D05">
        <w:rPr>
          <w:rFonts w:ascii="Verdana" w:hAnsi="Verdana"/>
        </w:rPr>
        <w:t>2014</w:t>
      </w:r>
      <w:r w:rsidR="003E3DFF" w:rsidRPr="00912D05">
        <w:rPr>
          <w:rFonts w:ascii="Verdana" w:hAnsi="Verdana"/>
        </w:rPr>
        <w:t>,</w:t>
      </w:r>
      <w:r w:rsidRPr="00912D05">
        <w:rPr>
          <w:rFonts w:ascii="Verdana" w:hAnsi="Verdana"/>
        </w:rPr>
        <w:t xml:space="preserve"> </w:t>
      </w:r>
      <w:r w:rsidR="004417DF" w:rsidRPr="00912D05">
        <w:rPr>
          <w:rFonts w:ascii="Verdana" w:hAnsi="Verdana"/>
        </w:rPr>
        <w:t>pp.283-303</w:t>
      </w:r>
      <w:r w:rsidR="003E3DFF" w:rsidRPr="00912D05">
        <w:rPr>
          <w:rFonts w:ascii="Verdana" w:hAnsi="Verdana"/>
        </w:rPr>
        <w:t>)</w:t>
      </w:r>
      <w:r w:rsidR="00A52EB0" w:rsidRPr="00912D05">
        <w:rPr>
          <w:rFonts w:ascii="Verdana" w:hAnsi="Verdana"/>
        </w:rPr>
        <w:t xml:space="preserve"> DOI </w:t>
      </w:r>
      <w:hyperlink r:id="rId25" w:tgtFrame="new" w:history="1">
        <w:r w:rsidR="00A52EB0" w:rsidRPr="00912D05">
          <w:rPr>
            <w:rStyle w:val="Hyperlink"/>
            <w:rFonts w:ascii="Verdana" w:hAnsi="Verdana"/>
          </w:rPr>
          <w:t>https://doi.org/10.1007/s10657-014-9461-0</w:t>
        </w:r>
      </w:hyperlink>
    </w:p>
    <w:p w14:paraId="0F081F34" w14:textId="06313E18" w:rsidR="004417DF" w:rsidRPr="00912D05" w:rsidRDefault="004417DF" w:rsidP="00795A51">
      <w:pPr>
        <w:pStyle w:val="ListParagraph"/>
        <w:numPr>
          <w:ilvl w:val="0"/>
          <w:numId w:val="31"/>
        </w:numPr>
        <w:rPr>
          <w:rFonts w:ascii="Verdana" w:hAnsi="Verdana"/>
        </w:rPr>
      </w:pPr>
      <w:r w:rsidRPr="00912D05">
        <w:rPr>
          <w:rFonts w:ascii="Verdana" w:hAnsi="Verdana"/>
        </w:rPr>
        <w:t>The Story of Community Preference for Food Security</w:t>
      </w:r>
      <w:r w:rsidR="00232303" w:rsidRPr="00912D05">
        <w:rPr>
          <w:rFonts w:ascii="Verdana" w:hAnsi="Verdana"/>
        </w:rPr>
        <w:t>.</w:t>
      </w:r>
      <w:r w:rsidRPr="00912D05">
        <w:rPr>
          <w:rFonts w:ascii="Verdana" w:hAnsi="Verdana"/>
        </w:rPr>
        <w:t xml:space="preserve"> Chapter 20 </w:t>
      </w:r>
      <w:r w:rsidRPr="00912D05">
        <w:rPr>
          <w:rFonts w:ascii="Verdana" w:hAnsi="Verdana"/>
          <w:i/>
        </w:rPr>
        <w:t>in</w:t>
      </w:r>
      <w:r w:rsidRPr="00912D05">
        <w:rPr>
          <w:rFonts w:ascii="Verdana" w:hAnsi="Verdana"/>
        </w:rPr>
        <w:t xml:space="preserve"> Joe McMahon and Michael Cardwell (Eds</w:t>
      </w:r>
      <w:r w:rsidR="003F1E1A" w:rsidRPr="00912D05">
        <w:rPr>
          <w:rFonts w:ascii="Verdana" w:hAnsi="Verdana"/>
        </w:rPr>
        <w:t>.</w:t>
      </w:r>
      <w:r w:rsidRPr="00912D05">
        <w:rPr>
          <w:rFonts w:ascii="Verdana" w:hAnsi="Verdana"/>
        </w:rPr>
        <w:t>)</w:t>
      </w:r>
      <w:r w:rsidR="003F1E1A" w:rsidRPr="00912D05">
        <w:rPr>
          <w:rFonts w:ascii="Verdana" w:hAnsi="Verdana"/>
        </w:rPr>
        <w:t>,</w:t>
      </w:r>
      <w:r w:rsidRPr="00912D05">
        <w:rPr>
          <w:rFonts w:ascii="Verdana" w:hAnsi="Verdana"/>
        </w:rPr>
        <w:t xml:space="preserve"> Research Handbook on EU Agriculture Law. Edward Elgar, Chelte</w:t>
      </w:r>
      <w:r w:rsidR="00232303" w:rsidRPr="00912D05">
        <w:rPr>
          <w:rFonts w:ascii="Verdana" w:hAnsi="Verdana"/>
        </w:rPr>
        <w:t>nham/UK and Northampton/US (2015, pp.437-462</w:t>
      </w:r>
      <w:r w:rsidR="003E3DFF" w:rsidRPr="00912D05">
        <w:rPr>
          <w:rFonts w:ascii="Verdana" w:hAnsi="Verdana"/>
        </w:rPr>
        <w:t>)</w:t>
      </w:r>
      <w:r w:rsidR="00FF6B18" w:rsidRPr="00912D05">
        <w:rPr>
          <w:rFonts w:ascii="Verdana" w:hAnsi="Verdana"/>
        </w:rPr>
        <w:t xml:space="preserve"> at </w:t>
      </w:r>
      <w:hyperlink r:id="rId26" w:history="1">
        <w:r w:rsidR="00FF6B18" w:rsidRPr="00912D05">
          <w:rPr>
            <w:rStyle w:val="Hyperlink"/>
            <w:rFonts w:ascii="Verdana" w:hAnsi="Verdana"/>
          </w:rPr>
          <w:t>https://papers.ssrn.com/sol3/papers.cfm?abstract_id=2715368</w:t>
        </w:r>
      </w:hyperlink>
      <w:r w:rsidR="00FF6B18" w:rsidRPr="00912D05">
        <w:rPr>
          <w:rFonts w:ascii="Verdana" w:hAnsi="Verdana"/>
        </w:rPr>
        <w:t xml:space="preserve"> </w:t>
      </w:r>
    </w:p>
    <w:p w14:paraId="1615E0C4" w14:textId="77777777" w:rsidR="00D606D7" w:rsidRPr="00912D05" w:rsidRDefault="630DE9D4" w:rsidP="00795A51">
      <w:pPr>
        <w:numPr>
          <w:ilvl w:val="0"/>
          <w:numId w:val="31"/>
        </w:numPr>
        <w:overflowPunct/>
        <w:autoSpaceDE/>
        <w:autoSpaceDN/>
        <w:adjustRightInd/>
        <w:textAlignment w:val="auto"/>
        <w:rPr>
          <w:rFonts w:ascii="Verdana" w:hAnsi="Verdana"/>
          <w:b/>
          <w:bCs/>
        </w:rPr>
      </w:pPr>
      <w:r w:rsidRPr="00912D05">
        <w:rPr>
          <w:rFonts w:ascii="Verdana" w:hAnsi="Verdana"/>
        </w:rPr>
        <w:t xml:space="preserve">An International Regulatory Framework for National Employment Policies. </w:t>
      </w:r>
      <w:r w:rsidRPr="00912D05">
        <w:rPr>
          <w:rFonts w:ascii="Verdana" w:hAnsi="Verdana"/>
          <w:i/>
          <w:iCs/>
        </w:rPr>
        <w:t>in</w:t>
      </w:r>
      <w:r w:rsidRPr="00912D05">
        <w:rPr>
          <w:rFonts w:ascii="Verdana" w:hAnsi="Verdana"/>
        </w:rPr>
        <w:t xml:space="preserve"> 50(2) </w:t>
      </w:r>
      <w:r w:rsidRPr="00912D05">
        <w:rPr>
          <w:rFonts w:ascii="Verdana" w:hAnsi="Verdana"/>
          <w:i/>
          <w:iCs/>
        </w:rPr>
        <w:t>Journal of World Trade</w:t>
      </w:r>
      <w:r w:rsidRPr="00912D05">
        <w:rPr>
          <w:rFonts w:ascii="Verdana" w:hAnsi="Verdana"/>
        </w:rPr>
        <w:t xml:space="preserve"> 167–192 (2016) </w:t>
      </w:r>
      <w:hyperlink r:id="rId27">
        <w:r w:rsidRPr="00912D05">
          <w:rPr>
            <w:rStyle w:val="Hyperlink"/>
            <w:rFonts w:ascii="Verdana" w:hAnsi="Verdana"/>
          </w:rPr>
          <w:t>https://www.researchgate.net/publication/299983545_An_International_Regulatory_Framework_for_National_Employment_Policies</w:t>
        </w:r>
      </w:hyperlink>
      <w:r w:rsidRPr="00912D05">
        <w:rPr>
          <w:rFonts w:ascii="Verdana" w:hAnsi="Verdana"/>
        </w:rPr>
        <w:t xml:space="preserve"> </w:t>
      </w:r>
    </w:p>
    <w:p w14:paraId="5D71D745" w14:textId="48D5B542" w:rsidR="630DE9D4" w:rsidRPr="00912D05" w:rsidRDefault="630DE9D4" w:rsidP="00795A51">
      <w:pPr>
        <w:pStyle w:val="ListParagraph"/>
        <w:numPr>
          <w:ilvl w:val="0"/>
          <w:numId w:val="31"/>
        </w:numPr>
        <w:rPr>
          <w:rFonts w:ascii="Verdana" w:hAnsi="Verdana"/>
        </w:rPr>
      </w:pPr>
      <w:r w:rsidRPr="00912D05">
        <w:rPr>
          <w:rFonts w:ascii="Verdana" w:hAnsi="Verdana"/>
        </w:rPr>
        <w:t>Potential conflicts between agricultural trade rules and climate change treaty commitments. The State of Agricultural Commodity Markets (SOCO) 2018: Background paper. Rome, FAO, 2018</w:t>
      </w:r>
      <w:r w:rsidR="0065280F" w:rsidRPr="00912D05">
        <w:rPr>
          <w:rFonts w:ascii="Verdana" w:hAnsi="Verdana"/>
        </w:rPr>
        <w:t xml:space="preserve"> </w:t>
      </w:r>
      <w:r w:rsidR="006E1D37" w:rsidRPr="00912D05">
        <w:rPr>
          <w:rFonts w:ascii="Verdana" w:hAnsi="Verdana"/>
        </w:rPr>
        <w:t>(</w:t>
      </w:r>
      <w:hyperlink r:id="rId28" w:history="1">
        <w:r w:rsidR="00B9732D" w:rsidRPr="00912D05">
          <w:rPr>
            <w:rStyle w:val="Hyperlink"/>
            <w:rFonts w:ascii="Verdana" w:hAnsi="Verdana"/>
          </w:rPr>
          <w:t>https://papers.ssrn.com/sol3/papers.cfm?abstract_id=3123036</w:t>
        </w:r>
      </w:hyperlink>
      <w:r w:rsidR="006E1D37" w:rsidRPr="00912D05">
        <w:rPr>
          <w:rFonts w:ascii="Verdana" w:hAnsi="Verdana"/>
        </w:rPr>
        <w:t>)</w:t>
      </w:r>
    </w:p>
    <w:p w14:paraId="07585E69" w14:textId="77777777" w:rsidR="00F8565C" w:rsidRPr="00912D05" w:rsidRDefault="00F8565C" w:rsidP="00795A51">
      <w:pPr>
        <w:numPr>
          <w:ilvl w:val="0"/>
          <w:numId w:val="31"/>
        </w:numPr>
        <w:overflowPunct/>
        <w:autoSpaceDE/>
        <w:autoSpaceDN/>
        <w:adjustRightInd/>
        <w:jc w:val="both"/>
        <w:textAlignment w:val="auto"/>
        <w:rPr>
          <w:rFonts w:ascii="Verdana" w:hAnsi="Verdana"/>
        </w:rPr>
      </w:pPr>
      <w:r w:rsidRPr="00912D05">
        <w:rPr>
          <w:rFonts w:ascii="Verdana" w:hAnsi="Verdana"/>
        </w:rPr>
        <w:t>Land Grab and Human Rights: Mapping Multi-level Governance of Food Security and FDI in Weak States (with Fiona Smith). Paper for the SIEL Conference (July 2012)</w:t>
      </w:r>
    </w:p>
    <w:p w14:paraId="586FF90F" w14:textId="77777777" w:rsidR="00F8565C" w:rsidRPr="00912D05" w:rsidRDefault="00F8565C" w:rsidP="00795A51">
      <w:pPr>
        <w:numPr>
          <w:ilvl w:val="0"/>
          <w:numId w:val="31"/>
        </w:numPr>
        <w:overflowPunct/>
        <w:autoSpaceDE/>
        <w:autoSpaceDN/>
        <w:adjustRightInd/>
        <w:textAlignment w:val="auto"/>
        <w:rPr>
          <w:rFonts w:ascii="Verdana" w:hAnsi="Verdana"/>
        </w:rPr>
      </w:pPr>
      <w:r w:rsidRPr="00912D05">
        <w:rPr>
          <w:rFonts w:ascii="Verdana" w:hAnsi="Verdana"/>
        </w:rPr>
        <w:t>Ethiopia's Food Reserve Policies and Practice. NCCR Trade Regulation Working Paper 2013/02</w:t>
      </w:r>
      <w:r w:rsidR="003043ED" w:rsidRPr="00912D05">
        <w:rPr>
          <w:rFonts w:ascii="Verdana" w:hAnsi="Verdana"/>
        </w:rPr>
        <w:t xml:space="preserve"> (February 2013)</w:t>
      </w:r>
      <w:r w:rsidR="00750D99" w:rsidRPr="00912D05">
        <w:rPr>
          <w:rFonts w:ascii="Verdana" w:hAnsi="Verdana"/>
        </w:rPr>
        <w:t xml:space="preserve">  </w:t>
      </w:r>
      <w:hyperlink r:id="rId29" w:history="1">
        <w:r w:rsidR="00750D99" w:rsidRPr="00912D05">
          <w:rPr>
            <w:rStyle w:val="Hyperlink"/>
            <w:rFonts w:ascii="Verdana" w:hAnsi="Verdana"/>
          </w:rPr>
          <w:t>https://papers.ssrn.com/sol3/papers.cfm?abstract_id=2369703</w:t>
        </w:r>
      </w:hyperlink>
      <w:r w:rsidR="00750D99" w:rsidRPr="00912D05">
        <w:rPr>
          <w:rFonts w:ascii="Verdana" w:hAnsi="Verdana"/>
        </w:rPr>
        <w:t xml:space="preserve"> </w:t>
      </w:r>
    </w:p>
    <w:p w14:paraId="2C6B5EBE" w14:textId="77777777" w:rsidR="00F8565C" w:rsidRPr="00912D05" w:rsidRDefault="00F8565C" w:rsidP="00795A51">
      <w:pPr>
        <w:numPr>
          <w:ilvl w:val="0"/>
          <w:numId w:val="31"/>
        </w:numPr>
        <w:overflowPunct/>
        <w:autoSpaceDE/>
        <w:autoSpaceDN/>
        <w:adjustRightInd/>
        <w:jc w:val="both"/>
        <w:textAlignment w:val="auto"/>
        <w:rPr>
          <w:rFonts w:ascii="Verdana" w:hAnsi="Verdana"/>
        </w:rPr>
      </w:pPr>
      <w:r w:rsidRPr="00912D05">
        <w:rPr>
          <w:rFonts w:ascii="Verdana" w:hAnsi="Verdana"/>
        </w:rPr>
        <w:t xml:space="preserve">Land Grab v Food Security: can global regulation cope? (with Fiona Smith) </w:t>
      </w:r>
      <w:r w:rsidRPr="00912D05">
        <w:rPr>
          <w:rFonts w:ascii="Verdana" w:hAnsi="Verdana"/>
          <w:i/>
        </w:rPr>
        <w:t>in</w:t>
      </w:r>
      <w:r w:rsidRPr="00912D05">
        <w:rPr>
          <w:rFonts w:ascii="Verdana" w:hAnsi="Verdana"/>
        </w:rPr>
        <w:t xml:space="preserve"> Investment Treaty News, International Institute for Sustainable Development (IISD, March 2013) </w:t>
      </w:r>
      <w:hyperlink r:id="rId30" w:history="1">
        <w:r w:rsidRPr="00912D05">
          <w:rPr>
            <w:rStyle w:val="Hyperlink"/>
            <w:rFonts w:ascii="Verdana" w:hAnsi="Verdana"/>
          </w:rPr>
          <w:t>http://www.iisd.org/itn/</w:t>
        </w:r>
      </w:hyperlink>
    </w:p>
    <w:p w14:paraId="406CAB41" w14:textId="77777777" w:rsidR="00F8565C" w:rsidRPr="00912D05" w:rsidRDefault="00F8565C" w:rsidP="00795A51">
      <w:pPr>
        <w:numPr>
          <w:ilvl w:val="0"/>
          <w:numId w:val="31"/>
        </w:numPr>
        <w:overflowPunct/>
        <w:autoSpaceDE/>
        <w:autoSpaceDN/>
        <w:adjustRightInd/>
        <w:jc w:val="both"/>
        <w:textAlignment w:val="auto"/>
        <w:rPr>
          <w:rFonts w:ascii="Verdana" w:hAnsi="Verdana"/>
        </w:rPr>
      </w:pPr>
      <w:r w:rsidRPr="00912D05">
        <w:rPr>
          <w:rFonts w:ascii="Verdana" w:hAnsi="Verdana"/>
        </w:rPr>
        <w:t xml:space="preserve">After Bali: WTO Rules Applying to Public Food Reserves. FAO Commodity and Trade Policy Research Working Paper No.46 (June 2014, available at </w:t>
      </w:r>
      <w:hyperlink r:id="rId31" w:history="1">
        <w:r w:rsidR="00427A59" w:rsidRPr="00912D05">
          <w:rPr>
            <w:rStyle w:val="Hyperlink"/>
            <w:rFonts w:ascii="Verdana" w:hAnsi="Verdana"/>
          </w:rPr>
          <w:t>http://ssrn.com/abstract=2556233</w:t>
        </w:r>
      </w:hyperlink>
      <w:r w:rsidRPr="00912D05">
        <w:rPr>
          <w:rFonts w:ascii="Verdana" w:hAnsi="Verdana"/>
        </w:rPr>
        <w:t>)</w:t>
      </w:r>
    </w:p>
    <w:p w14:paraId="03C74E9C" w14:textId="77777777" w:rsidR="00F8565C" w:rsidRPr="00912D05" w:rsidRDefault="00F8565C" w:rsidP="00795A51">
      <w:pPr>
        <w:numPr>
          <w:ilvl w:val="0"/>
          <w:numId w:val="31"/>
        </w:numPr>
        <w:overflowPunct/>
        <w:autoSpaceDE/>
        <w:autoSpaceDN/>
        <w:adjustRightInd/>
        <w:jc w:val="both"/>
        <w:textAlignment w:val="auto"/>
        <w:rPr>
          <w:rFonts w:ascii="Verdana" w:hAnsi="Verdana"/>
        </w:rPr>
      </w:pPr>
      <w:r w:rsidRPr="00912D05">
        <w:rPr>
          <w:rFonts w:ascii="Verdana" w:hAnsi="Verdana"/>
        </w:rPr>
        <w:t>Seals and the Need for more Deference to Vienna by WTO Adjudicators. Fourth Biennial Global Conference of the Society of International Economic Law (SIEL) Working Paper No 22 (</w:t>
      </w:r>
      <w:r w:rsidR="003043ED" w:rsidRPr="00912D05">
        <w:rPr>
          <w:rFonts w:ascii="Verdana" w:hAnsi="Verdana"/>
        </w:rPr>
        <w:t>8 July 2014; e</w:t>
      </w:r>
      <w:r w:rsidRPr="00912D05">
        <w:rPr>
          <w:rFonts w:ascii="Verdana" w:hAnsi="Verdana"/>
        </w:rPr>
        <w:t xml:space="preserve">lectronic copy available at: </w:t>
      </w:r>
      <w:hyperlink r:id="rId32" w:history="1">
        <w:r w:rsidRPr="00912D05">
          <w:rPr>
            <w:rStyle w:val="Hyperlink"/>
            <w:rFonts w:ascii="Verdana" w:hAnsi="Verdana"/>
          </w:rPr>
          <w:t>http://ssrn.com/abstract=2463680</w:t>
        </w:r>
      </w:hyperlink>
      <w:r w:rsidRPr="00912D05">
        <w:rPr>
          <w:rFonts w:ascii="Verdana" w:hAnsi="Verdana"/>
        </w:rPr>
        <w:t>)</w:t>
      </w:r>
    </w:p>
    <w:p w14:paraId="1879EFC8" w14:textId="77777777" w:rsidR="00544C74" w:rsidRPr="00912D05" w:rsidRDefault="00544C74" w:rsidP="00795A51">
      <w:pPr>
        <w:numPr>
          <w:ilvl w:val="0"/>
          <w:numId w:val="31"/>
        </w:numPr>
        <w:overflowPunct/>
        <w:autoSpaceDE/>
        <w:autoSpaceDN/>
        <w:adjustRightInd/>
        <w:textAlignment w:val="auto"/>
        <w:rPr>
          <w:rFonts w:ascii="Verdana" w:hAnsi="Verdana"/>
        </w:rPr>
      </w:pPr>
      <w:r w:rsidRPr="00912D05">
        <w:rPr>
          <w:rFonts w:ascii="Verdana" w:hAnsi="Verdana"/>
        </w:rPr>
        <w:t>The International Regulatory Framework for National Employment Policies: Examples from Bangladesh, Ethiopia, Ghana, Madagascar, South Afr</w:t>
      </w:r>
      <w:r w:rsidR="00F36720" w:rsidRPr="00912D05">
        <w:rPr>
          <w:rFonts w:ascii="Verdana" w:hAnsi="Verdana"/>
        </w:rPr>
        <w:t>ica, Switzerland and Viet Nam. r4d</w:t>
      </w:r>
      <w:r w:rsidRPr="00912D05">
        <w:rPr>
          <w:rFonts w:ascii="Verdana" w:hAnsi="Verdana"/>
        </w:rPr>
        <w:t xml:space="preserve"> Working Paper 2015/8 (at </w:t>
      </w:r>
      <w:hyperlink r:id="rId33" w:history="1">
        <w:r w:rsidR="00F36720" w:rsidRPr="00912D05">
          <w:rPr>
            <w:rStyle w:val="Hyperlink"/>
            <w:rFonts w:ascii="Verdana" w:hAnsi="Verdana"/>
          </w:rPr>
          <w:t>https://www.wti.org/media/filer_public/e8/87/e887a672-f3d7-489b-a734-f3c86011ae9e/r4d_2015_8_ch.pdf</w:t>
        </w:r>
      </w:hyperlink>
      <w:r w:rsidRPr="00912D05">
        <w:rPr>
          <w:rFonts w:ascii="Verdana" w:hAnsi="Verdana"/>
        </w:rPr>
        <w:t>)</w:t>
      </w:r>
      <w:r w:rsidR="004327EB" w:rsidRPr="00912D05">
        <w:rPr>
          <w:rFonts w:ascii="Verdana" w:hAnsi="Verdana"/>
        </w:rPr>
        <w:t xml:space="preserve"> DOI: 10.13140/RG.2.1.1566.0649</w:t>
      </w:r>
    </w:p>
    <w:p w14:paraId="3D55D1DA" w14:textId="44839F1F" w:rsidR="00075876" w:rsidRPr="00912D05" w:rsidRDefault="00C23F39" w:rsidP="00795A51">
      <w:pPr>
        <w:numPr>
          <w:ilvl w:val="0"/>
          <w:numId w:val="31"/>
        </w:numPr>
        <w:overflowPunct/>
        <w:autoSpaceDE/>
        <w:autoSpaceDN/>
        <w:adjustRightInd/>
        <w:textAlignment w:val="auto"/>
        <w:rPr>
          <w:rFonts w:ascii="Verdana" w:hAnsi="Verdana"/>
        </w:rPr>
      </w:pPr>
      <w:r w:rsidRPr="00912D05">
        <w:rPr>
          <w:rFonts w:ascii="Verdana" w:hAnsi="Verdana"/>
        </w:rPr>
        <w:t xml:space="preserve">Are there any successful policies and programmes to fight overweight and obesity? Contribution dated 21 June 2016 to the Global Forum on Food Security and Nutrition (FSN Forum - </w:t>
      </w:r>
      <w:hyperlink r:id="rId34" w:history="1">
        <w:r w:rsidRPr="00912D05">
          <w:rPr>
            <w:rStyle w:val="Hyperlink"/>
            <w:rFonts w:ascii="Verdana" w:hAnsi="Verdana"/>
          </w:rPr>
          <w:t>http://www.fao.org/fsnforum/activities/discussions/overweight_obesity</w:t>
        </w:r>
      </w:hyperlink>
      <w:r w:rsidR="00DB7F31" w:rsidRPr="00912D05">
        <w:rPr>
          <w:rFonts w:ascii="Verdana" w:hAnsi="Verdana"/>
        </w:rPr>
        <w:t>)</w:t>
      </w:r>
      <w:r w:rsidR="003E3DFF" w:rsidRPr="00912D05">
        <w:rPr>
          <w:rFonts w:ascii="Verdana" w:hAnsi="Verdana"/>
        </w:rPr>
        <w:t xml:space="preserve"> (with excerpts from a research assignment by IBRD/WHO entitled “How can trade rules help to prevent and mitigate overweight and obesity and to promote healthy diets?” (January 2016)</w:t>
      </w:r>
    </w:p>
    <w:p w14:paraId="0160C9B1" w14:textId="77777777" w:rsidR="008A6F61" w:rsidRPr="00912D05" w:rsidRDefault="008A6F61" w:rsidP="00795A51">
      <w:pPr>
        <w:numPr>
          <w:ilvl w:val="0"/>
          <w:numId w:val="31"/>
        </w:numPr>
        <w:overflowPunct/>
        <w:autoSpaceDE/>
        <w:autoSpaceDN/>
        <w:adjustRightInd/>
        <w:textAlignment w:val="auto"/>
        <w:rPr>
          <w:rFonts w:ascii="Verdana" w:hAnsi="Verdana"/>
        </w:rPr>
      </w:pPr>
      <w:r w:rsidRPr="00912D05">
        <w:rPr>
          <w:rFonts w:ascii="Verdana" w:hAnsi="Verdana"/>
        </w:rPr>
        <w:lastRenderedPageBreak/>
        <w:t xml:space="preserve">Agricultural Trade: How Bad </w:t>
      </w:r>
      <w:r w:rsidR="0057434F" w:rsidRPr="00912D05">
        <w:rPr>
          <w:rFonts w:ascii="Verdana" w:hAnsi="Verdana"/>
        </w:rPr>
        <w:t>I</w:t>
      </w:r>
      <w:r w:rsidRPr="00912D05">
        <w:rPr>
          <w:rFonts w:ascii="Verdana" w:hAnsi="Verdana"/>
        </w:rPr>
        <w:t xml:space="preserve">s </w:t>
      </w:r>
      <w:r w:rsidR="0057434F" w:rsidRPr="00912D05">
        <w:rPr>
          <w:rFonts w:ascii="Verdana" w:hAnsi="Verdana"/>
        </w:rPr>
        <w:t>t</w:t>
      </w:r>
      <w:r w:rsidRPr="00912D05">
        <w:rPr>
          <w:rFonts w:ascii="Verdana" w:hAnsi="Verdana"/>
        </w:rPr>
        <w:t xml:space="preserve">he WTO </w:t>
      </w:r>
      <w:r w:rsidR="0057434F" w:rsidRPr="00912D05">
        <w:rPr>
          <w:rFonts w:ascii="Verdana" w:hAnsi="Verdana"/>
        </w:rPr>
        <w:t>f</w:t>
      </w:r>
      <w:r w:rsidRPr="00912D05">
        <w:rPr>
          <w:rFonts w:ascii="Verdana" w:hAnsi="Verdana"/>
        </w:rPr>
        <w:t xml:space="preserve">or Development? </w:t>
      </w:r>
      <w:r w:rsidRPr="00912D05">
        <w:rPr>
          <w:rFonts w:ascii="Verdana" w:hAnsi="Verdana"/>
          <w:i/>
        </w:rPr>
        <w:t xml:space="preserve">in </w:t>
      </w:r>
      <w:r w:rsidR="00C13F42" w:rsidRPr="00912D05">
        <w:rPr>
          <w:rFonts w:ascii="Verdana" w:hAnsi="Verdana"/>
        </w:rPr>
        <w:t>Markus Krajewski (Ed) Critical Perspectives of International Economic Law</w:t>
      </w:r>
      <w:r w:rsidR="00040481" w:rsidRPr="00912D05">
        <w:rPr>
          <w:rFonts w:ascii="Verdana" w:hAnsi="Verdana"/>
        </w:rPr>
        <w:t xml:space="preserve">, </w:t>
      </w:r>
      <w:r w:rsidR="00040481" w:rsidRPr="00912D05">
        <w:rPr>
          <w:rFonts w:ascii="Verdana" w:hAnsi="Verdana"/>
          <w:i/>
        </w:rPr>
        <w:t>in</w:t>
      </w:r>
      <w:r w:rsidR="00C13F42" w:rsidRPr="00912D05">
        <w:rPr>
          <w:rFonts w:ascii="Verdana" w:hAnsi="Verdana"/>
        </w:rPr>
        <w:t xml:space="preserve"> 7</w:t>
      </w:r>
      <w:r w:rsidR="00DB7F31" w:rsidRPr="00912D05">
        <w:rPr>
          <w:rFonts w:ascii="Verdana" w:hAnsi="Verdana"/>
        </w:rPr>
        <w:t xml:space="preserve"> </w:t>
      </w:r>
      <w:r w:rsidR="0057434F" w:rsidRPr="00912D05">
        <w:rPr>
          <w:rFonts w:ascii="Verdana" w:hAnsi="Verdana"/>
        </w:rPr>
        <w:t xml:space="preserve">(2016) </w:t>
      </w:r>
      <w:r w:rsidR="00C13F42" w:rsidRPr="00912D05">
        <w:rPr>
          <w:rFonts w:ascii="Verdana" w:hAnsi="Verdana"/>
          <w:i/>
        </w:rPr>
        <w:t xml:space="preserve">European Yearbook of International Economic Law </w:t>
      </w:r>
      <w:r w:rsidR="0057434F" w:rsidRPr="00912D05">
        <w:rPr>
          <w:rFonts w:ascii="Verdana" w:hAnsi="Verdana"/>
        </w:rPr>
        <w:t>103-117</w:t>
      </w:r>
      <w:r w:rsidR="00304F8F" w:rsidRPr="00912D05">
        <w:rPr>
          <w:rFonts w:ascii="Verdana" w:hAnsi="Verdana"/>
        </w:rPr>
        <w:t xml:space="preserve"> (</w:t>
      </w:r>
      <w:hyperlink r:id="rId35" w:history="1">
        <w:r w:rsidR="00304F8F" w:rsidRPr="00912D05">
          <w:rPr>
            <w:rStyle w:val="Hyperlink"/>
            <w:rFonts w:ascii="Verdana" w:hAnsi="Verdana"/>
          </w:rPr>
          <w:t>https://link.springer.com/chapter/10.1007/978-3-319-29215-1_5/fulltext.html</w:t>
        </w:r>
      </w:hyperlink>
      <w:r w:rsidR="00304F8F" w:rsidRPr="00912D05">
        <w:rPr>
          <w:rFonts w:ascii="Verdana" w:hAnsi="Verdana"/>
        </w:rPr>
        <w:t>)</w:t>
      </w:r>
    </w:p>
    <w:p w14:paraId="35E4B7D3" w14:textId="77777777" w:rsidR="00E423B6" w:rsidRPr="00912D05" w:rsidRDefault="00E423B6" w:rsidP="00795A51">
      <w:pPr>
        <w:numPr>
          <w:ilvl w:val="0"/>
          <w:numId w:val="31"/>
        </w:numPr>
        <w:overflowPunct/>
        <w:autoSpaceDE/>
        <w:autoSpaceDN/>
        <w:adjustRightInd/>
        <w:textAlignment w:val="auto"/>
        <w:rPr>
          <w:rFonts w:ascii="Verdana" w:hAnsi="Verdana"/>
        </w:rPr>
      </w:pPr>
      <w:r w:rsidRPr="00912D05">
        <w:rPr>
          <w:rFonts w:ascii="Verdana" w:hAnsi="Verdana"/>
        </w:rPr>
        <w:t>Labour Standard Enforcement through Economic Treaties. r4d Employment Project Working Paper (</w:t>
      </w:r>
      <w:hyperlink r:id="rId36" w:history="1">
        <w:r w:rsidRPr="00912D05">
          <w:rPr>
            <w:rStyle w:val="Hyperlink"/>
            <w:rFonts w:ascii="Verdana" w:hAnsi="Verdana"/>
          </w:rPr>
          <w:t>https://www.wti.org/research/publications/1137/labour-standard-enforcement-through-economic-treaties/</w:t>
        </w:r>
      </w:hyperlink>
      <w:r w:rsidRPr="00912D05">
        <w:rPr>
          <w:rFonts w:ascii="Verdana" w:hAnsi="Verdana"/>
        </w:rPr>
        <w:t>) (Bern, 19 December 2017)</w:t>
      </w:r>
    </w:p>
    <w:p w14:paraId="3F23F1E4" w14:textId="7D99FA69" w:rsidR="00534147" w:rsidRPr="00912D05" w:rsidRDefault="00534147" w:rsidP="00795A51">
      <w:pPr>
        <w:numPr>
          <w:ilvl w:val="0"/>
          <w:numId w:val="31"/>
        </w:numPr>
        <w:overflowPunct/>
        <w:autoSpaceDE/>
        <w:autoSpaceDN/>
        <w:adjustRightInd/>
        <w:textAlignment w:val="auto"/>
        <w:rPr>
          <w:rFonts w:ascii="Verdana" w:hAnsi="Verdana"/>
        </w:rPr>
      </w:pPr>
      <w:r w:rsidRPr="00912D05">
        <w:rPr>
          <w:rFonts w:ascii="Verdana" w:hAnsi="Verdana"/>
        </w:rPr>
        <w:t xml:space="preserve">Brexit without WTO-Problems – for UK and for EU and for Global Business? </w:t>
      </w:r>
      <w:r w:rsidR="0058640E" w:rsidRPr="00912D05">
        <w:rPr>
          <w:rFonts w:ascii="Verdana" w:hAnsi="Verdana"/>
        </w:rPr>
        <w:t>12/3</w:t>
      </w:r>
      <w:r w:rsidR="0058640E" w:rsidRPr="00912D05">
        <w:rPr>
          <w:rFonts w:ascii="Verdana" w:hAnsi="Verdana"/>
          <w:i/>
        </w:rPr>
        <w:t xml:space="preserve"> Global Trade and Customs Journal </w:t>
      </w:r>
      <w:r w:rsidR="0058640E" w:rsidRPr="00912D05">
        <w:rPr>
          <w:rFonts w:ascii="Verdana" w:hAnsi="Verdana"/>
        </w:rPr>
        <w:t>87-91 (March 2017)</w:t>
      </w:r>
      <w:r w:rsidR="00304F8F" w:rsidRPr="00912D05">
        <w:rPr>
          <w:rFonts w:ascii="Verdana" w:hAnsi="Verdana"/>
        </w:rPr>
        <w:t xml:space="preserve"> (</w:t>
      </w:r>
      <w:hyperlink r:id="rId37" w:history="1">
        <w:r w:rsidR="00304F8F" w:rsidRPr="00912D05">
          <w:rPr>
            <w:rStyle w:val="Hyperlink"/>
            <w:rFonts w:ascii="Verdana" w:hAnsi="Verdana"/>
          </w:rPr>
          <w:t>http://www.kluwerlawonline.com/toc.php?area=Journals&amp;mode=bypub&amp;level=5&amp;values=Journals~~Global+Trade+and+Customs+Journal~Volume+12+%282017%29</w:t>
        </w:r>
      </w:hyperlink>
      <w:r w:rsidR="00304F8F" w:rsidRPr="00912D05">
        <w:rPr>
          <w:rFonts w:ascii="Verdana" w:hAnsi="Verdana"/>
        </w:rPr>
        <w:t>)</w:t>
      </w:r>
    </w:p>
    <w:p w14:paraId="0937861A" w14:textId="3ADDF1CC" w:rsidR="004156E2" w:rsidRPr="00912D05" w:rsidRDefault="004156E2" w:rsidP="004156E2">
      <w:pPr>
        <w:pStyle w:val="ListParagraph"/>
        <w:numPr>
          <w:ilvl w:val="0"/>
          <w:numId w:val="31"/>
        </w:numPr>
        <w:rPr>
          <w:rFonts w:ascii="Verdana" w:hAnsi="Verdana"/>
        </w:rPr>
      </w:pPr>
      <w:r w:rsidRPr="00912D05">
        <w:rPr>
          <w:rFonts w:ascii="Verdana" w:hAnsi="Verdana"/>
        </w:rPr>
        <w:t xml:space="preserve">Adaptation of Agricultural Trade and Investment Rules to Climate Change. </w:t>
      </w:r>
      <w:proofErr w:type="gramStart"/>
      <w:r w:rsidRPr="00912D05">
        <w:rPr>
          <w:rFonts w:ascii="Verdana" w:hAnsi="Verdana"/>
          <w:i/>
        </w:rPr>
        <w:t>in</w:t>
      </w:r>
      <w:proofErr w:type="gramEnd"/>
      <w:r w:rsidRPr="00912D05">
        <w:rPr>
          <w:rFonts w:ascii="Verdana" w:hAnsi="Verdana"/>
          <w:i/>
        </w:rPr>
        <w:t xml:space="preserve"> </w:t>
      </w:r>
      <w:r w:rsidRPr="00912D05">
        <w:rPr>
          <w:rFonts w:ascii="Verdana" w:hAnsi="Verdana"/>
        </w:rPr>
        <w:t xml:space="preserve">Mary Jane Angelo and </w:t>
      </w:r>
      <w:proofErr w:type="spellStart"/>
      <w:r w:rsidRPr="00912D05">
        <w:rPr>
          <w:rFonts w:ascii="Verdana" w:hAnsi="Verdana"/>
        </w:rPr>
        <w:t>Anél</w:t>
      </w:r>
      <w:proofErr w:type="spellEnd"/>
      <w:r w:rsidRPr="00912D05">
        <w:rPr>
          <w:rFonts w:ascii="Verdana" w:hAnsi="Verdana"/>
        </w:rPr>
        <w:t xml:space="preserve"> du Plessis (</w:t>
      </w:r>
      <w:r w:rsidRPr="00912D05">
        <w:rPr>
          <w:rFonts w:ascii="Verdana" w:hAnsi="Verdana"/>
          <w:lang w:val="en-US"/>
        </w:rPr>
        <w:t>Eds.</w:t>
      </w:r>
      <w:r w:rsidRPr="00912D05">
        <w:rPr>
          <w:rFonts w:ascii="Verdana" w:hAnsi="Verdana"/>
        </w:rPr>
        <w:t>), Research Handbook on Climate Change and Agriculture Law. Chapter 10 at pp. 274-314. Edward Elgar, Cheltenham/UK and Northampton/US (March 2017)</w:t>
      </w:r>
      <w:r w:rsidR="00416A0E" w:rsidRPr="00912D05">
        <w:rPr>
          <w:rFonts w:ascii="Verdana" w:hAnsi="Verdana"/>
        </w:rPr>
        <w:t xml:space="preserve"> at </w:t>
      </w:r>
      <w:hyperlink r:id="rId38" w:history="1">
        <w:r w:rsidR="00416A0E" w:rsidRPr="00912D05">
          <w:rPr>
            <w:rStyle w:val="Hyperlink"/>
            <w:rFonts w:ascii="Verdana" w:hAnsi="Verdana"/>
          </w:rPr>
          <w:t>https://www.elgaronline.com/edcollchap/edcoll/9781784710637/9781784710637.00015.xml</w:t>
        </w:r>
      </w:hyperlink>
      <w:r w:rsidR="00416A0E" w:rsidRPr="00912D05">
        <w:rPr>
          <w:rFonts w:ascii="Verdana" w:hAnsi="Verdana"/>
        </w:rPr>
        <w:t xml:space="preserve"> </w:t>
      </w:r>
    </w:p>
    <w:p w14:paraId="32204067" w14:textId="231DAF6A" w:rsidR="004156E2" w:rsidRPr="00912D05" w:rsidRDefault="004156E2" w:rsidP="004156E2">
      <w:pPr>
        <w:pStyle w:val="ListParagraph"/>
        <w:numPr>
          <w:ilvl w:val="0"/>
          <w:numId w:val="31"/>
        </w:numPr>
        <w:rPr>
          <w:rFonts w:ascii="Verdana" w:hAnsi="Verdana"/>
          <w:lang w:val="es-ES"/>
        </w:rPr>
      </w:pPr>
      <w:r w:rsidRPr="00912D05">
        <w:rPr>
          <w:rFonts w:ascii="Verdana" w:hAnsi="Verdana"/>
          <w:lang w:val="es-PE"/>
        </w:rPr>
        <w:t xml:space="preserve">International </w:t>
      </w:r>
      <w:proofErr w:type="spellStart"/>
      <w:r w:rsidRPr="00912D05">
        <w:rPr>
          <w:rFonts w:ascii="Verdana" w:hAnsi="Verdana"/>
          <w:lang w:val="es-PE"/>
        </w:rPr>
        <w:t>Economic</w:t>
      </w:r>
      <w:proofErr w:type="spellEnd"/>
      <w:r w:rsidRPr="00912D05">
        <w:rPr>
          <w:rFonts w:ascii="Verdana" w:hAnsi="Verdana"/>
          <w:lang w:val="es-PE"/>
        </w:rPr>
        <w:t xml:space="preserve"> Law </w:t>
      </w:r>
      <w:proofErr w:type="spellStart"/>
      <w:r w:rsidRPr="00912D05">
        <w:rPr>
          <w:rFonts w:ascii="Verdana" w:hAnsi="Verdana"/>
          <w:lang w:val="es-PE"/>
        </w:rPr>
        <w:t>Might</w:t>
      </w:r>
      <w:proofErr w:type="spellEnd"/>
      <w:r w:rsidRPr="00912D05">
        <w:rPr>
          <w:rFonts w:ascii="Verdana" w:hAnsi="Verdana"/>
          <w:lang w:val="es-PE"/>
        </w:rPr>
        <w:t xml:space="preserve"> </w:t>
      </w:r>
      <w:proofErr w:type="spellStart"/>
      <w:r w:rsidRPr="00912D05">
        <w:rPr>
          <w:rFonts w:ascii="Verdana" w:hAnsi="Verdana"/>
          <w:lang w:val="es-PE"/>
        </w:rPr>
        <w:t>Improve</w:t>
      </w:r>
      <w:proofErr w:type="spellEnd"/>
      <w:r w:rsidRPr="00912D05">
        <w:rPr>
          <w:rFonts w:ascii="Verdana" w:hAnsi="Verdana"/>
          <w:lang w:val="es-PE"/>
        </w:rPr>
        <w:t xml:space="preserve"> </w:t>
      </w:r>
      <w:proofErr w:type="spellStart"/>
      <w:r w:rsidRPr="00912D05">
        <w:rPr>
          <w:rFonts w:ascii="Verdana" w:hAnsi="Verdana"/>
          <w:lang w:val="es-PE"/>
        </w:rPr>
        <w:t>Water</w:t>
      </w:r>
      <w:proofErr w:type="spellEnd"/>
      <w:r w:rsidRPr="00912D05">
        <w:rPr>
          <w:rFonts w:ascii="Verdana" w:hAnsi="Verdana"/>
          <w:lang w:val="es-PE"/>
        </w:rPr>
        <w:t xml:space="preserve"> </w:t>
      </w:r>
      <w:proofErr w:type="spellStart"/>
      <w:r w:rsidRPr="00912D05">
        <w:rPr>
          <w:rFonts w:ascii="Verdana" w:hAnsi="Verdana"/>
          <w:lang w:val="es-PE"/>
        </w:rPr>
        <w:t>Governance</w:t>
      </w:r>
      <w:proofErr w:type="spellEnd"/>
      <w:r w:rsidRPr="00912D05">
        <w:rPr>
          <w:rFonts w:ascii="Verdana" w:hAnsi="Verdana"/>
          <w:lang w:val="es-PE"/>
        </w:rPr>
        <w:t xml:space="preserve"> in </w:t>
      </w:r>
      <w:proofErr w:type="spellStart"/>
      <w:r w:rsidRPr="00912D05">
        <w:rPr>
          <w:rFonts w:ascii="Verdana" w:hAnsi="Verdana"/>
          <w:lang w:val="es-PE"/>
        </w:rPr>
        <w:t>Peru</w:t>
      </w:r>
      <w:proofErr w:type="spellEnd"/>
      <w:r w:rsidRPr="00912D05">
        <w:rPr>
          <w:rFonts w:ascii="Verdana" w:hAnsi="Verdana"/>
          <w:lang w:val="es-PE"/>
        </w:rPr>
        <w:t xml:space="preserve">. </w:t>
      </w:r>
      <w:r w:rsidRPr="00912D05">
        <w:rPr>
          <w:rFonts w:ascii="Verdana" w:hAnsi="Verdana"/>
          <w:i/>
          <w:lang w:val="es-PE"/>
        </w:rPr>
        <w:t>in</w:t>
      </w:r>
      <w:r w:rsidRPr="00912D05">
        <w:rPr>
          <w:rFonts w:ascii="Verdana" w:hAnsi="Verdana"/>
          <w:lang w:val="es-PE"/>
        </w:rPr>
        <w:t xml:space="preserve"> El derecho humano al agua, el derecho de las inversiones y el derecho administrativo. Cuartas Jornadas de Derecho de Aguas. Armando Guevara Gil, Patricia </w:t>
      </w:r>
      <w:proofErr w:type="spellStart"/>
      <w:r w:rsidRPr="00912D05">
        <w:rPr>
          <w:rFonts w:ascii="Verdana" w:hAnsi="Verdana"/>
          <w:lang w:val="es-PE"/>
        </w:rPr>
        <w:t>Urteaga</w:t>
      </w:r>
      <w:proofErr w:type="spellEnd"/>
      <w:r w:rsidRPr="00912D05">
        <w:rPr>
          <w:rFonts w:ascii="Verdana" w:hAnsi="Verdana"/>
          <w:lang w:val="es-PE"/>
        </w:rPr>
        <w:t xml:space="preserve"> y Frida Segura (</w:t>
      </w:r>
      <w:proofErr w:type="spellStart"/>
      <w:r w:rsidRPr="00912D05">
        <w:rPr>
          <w:rFonts w:ascii="Verdana" w:hAnsi="Verdana"/>
          <w:lang w:val="es-PE"/>
        </w:rPr>
        <w:t>Eds</w:t>
      </w:r>
      <w:proofErr w:type="spellEnd"/>
      <w:r w:rsidRPr="00912D05">
        <w:rPr>
          <w:rFonts w:ascii="Verdana" w:hAnsi="Verdana"/>
          <w:lang w:val="es-PE"/>
        </w:rPr>
        <w:t xml:space="preserve">). </w:t>
      </w:r>
      <w:r w:rsidRPr="00912D05">
        <w:rPr>
          <w:rFonts w:ascii="Verdana" w:hAnsi="Verdana"/>
          <w:lang w:val="es-MX"/>
        </w:rPr>
        <w:t xml:space="preserve">Pontificia Universidad Católica del Perú. </w:t>
      </w:r>
      <w:r w:rsidR="00856D1A" w:rsidRPr="00912D05">
        <w:rPr>
          <w:rFonts w:ascii="Verdana" w:hAnsi="Verdana"/>
          <w:lang w:val="es-ES"/>
        </w:rPr>
        <w:t xml:space="preserve">(2017, </w:t>
      </w:r>
      <w:r w:rsidRPr="00912D05">
        <w:rPr>
          <w:rFonts w:ascii="Verdana" w:hAnsi="Verdana"/>
          <w:lang w:val="es-ES"/>
        </w:rPr>
        <w:t>pp.265-287)</w:t>
      </w:r>
      <w:r w:rsidR="00416A0E" w:rsidRPr="00912D05">
        <w:rPr>
          <w:rFonts w:ascii="Verdana" w:hAnsi="Verdana"/>
          <w:lang w:val="es-ES"/>
        </w:rPr>
        <w:t xml:space="preserve"> at </w:t>
      </w:r>
      <w:hyperlink r:id="rId39" w:history="1">
        <w:r w:rsidR="00416A0E" w:rsidRPr="00912D05">
          <w:rPr>
            <w:rStyle w:val="Hyperlink"/>
            <w:rFonts w:ascii="Verdana" w:hAnsi="Verdana"/>
            <w:lang w:val="es-ES"/>
          </w:rPr>
          <w:t>https://papers.ssrn.com/sol3/papers.cfm?abstract_id=3098712</w:t>
        </w:r>
      </w:hyperlink>
      <w:r w:rsidR="00416A0E" w:rsidRPr="00912D05">
        <w:rPr>
          <w:rFonts w:ascii="Verdana" w:hAnsi="Verdana"/>
          <w:lang w:val="es-ES"/>
        </w:rPr>
        <w:t xml:space="preserve"> </w:t>
      </w:r>
    </w:p>
    <w:p w14:paraId="5D827B81" w14:textId="213E3B75" w:rsidR="00416A0E" w:rsidRPr="00912D05" w:rsidRDefault="004156E2" w:rsidP="002059A5">
      <w:pPr>
        <w:pStyle w:val="ListParagraph"/>
        <w:numPr>
          <w:ilvl w:val="0"/>
          <w:numId w:val="31"/>
        </w:numPr>
        <w:rPr>
          <w:rFonts w:ascii="Verdana" w:hAnsi="Verdana"/>
          <w:lang w:val="de-CH"/>
        </w:rPr>
      </w:pPr>
      <w:r w:rsidRPr="00912D05">
        <w:rPr>
          <w:rFonts w:ascii="Verdana" w:hAnsi="Verdana"/>
        </w:rPr>
        <w:t xml:space="preserve">The Enabling Clause. Chapter II.6 </w:t>
      </w:r>
      <w:r w:rsidRPr="00912D05">
        <w:rPr>
          <w:rFonts w:ascii="Verdana" w:hAnsi="Verdana"/>
          <w:i/>
        </w:rPr>
        <w:t>in</w:t>
      </w:r>
      <w:r w:rsidRPr="00912D05">
        <w:rPr>
          <w:rFonts w:ascii="Verdana" w:hAnsi="Verdana"/>
        </w:rPr>
        <w:t xml:space="preserve"> Elgar </w:t>
      </w:r>
      <w:proofErr w:type="spellStart"/>
      <w:r w:rsidRPr="00912D05">
        <w:rPr>
          <w:rFonts w:ascii="Verdana" w:hAnsi="Verdana"/>
        </w:rPr>
        <w:t>Encyclopedia</w:t>
      </w:r>
      <w:proofErr w:type="spellEnd"/>
      <w:r w:rsidRPr="00912D05">
        <w:rPr>
          <w:rFonts w:ascii="Verdana" w:hAnsi="Verdana"/>
        </w:rPr>
        <w:t xml:space="preserve"> of International Economic Law (</w:t>
      </w:r>
      <w:r w:rsidR="00856D1A" w:rsidRPr="00912D05">
        <w:rPr>
          <w:rFonts w:ascii="Verdana" w:hAnsi="Verdana"/>
        </w:rPr>
        <w:t xml:space="preserve">2017, </w:t>
      </w:r>
      <w:r w:rsidRPr="00912D05">
        <w:rPr>
          <w:rFonts w:ascii="Verdana" w:hAnsi="Verdana"/>
        </w:rPr>
        <w:t>pp.177-179). Edward Elgar Publishing Ltd</w:t>
      </w:r>
      <w:r w:rsidR="00EA4823" w:rsidRPr="00912D05">
        <w:rPr>
          <w:rFonts w:ascii="Verdana" w:hAnsi="Verdana"/>
        </w:rPr>
        <w:t xml:space="preserve">. </w:t>
      </w:r>
      <w:r w:rsidR="00416A0E" w:rsidRPr="00912D05">
        <w:rPr>
          <w:rFonts w:ascii="Verdana" w:hAnsi="Verdana"/>
          <w:lang w:val="de-CH"/>
        </w:rPr>
        <w:t xml:space="preserve">DOI: </w:t>
      </w:r>
      <w:hyperlink r:id="rId40" w:tgtFrame="_blank" w:history="1">
        <w:r w:rsidR="00416A0E" w:rsidRPr="00912D05">
          <w:rPr>
            <w:rStyle w:val="Hyperlink"/>
            <w:rFonts w:ascii="Verdana" w:hAnsi="Verdana"/>
            <w:lang w:val="de-CH"/>
          </w:rPr>
          <w:t>https://doi.org/10.4337/9781784713546.95</w:t>
        </w:r>
      </w:hyperlink>
      <w:r w:rsidR="00416A0E" w:rsidRPr="00912D05">
        <w:rPr>
          <w:rFonts w:ascii="Verdana" w:hAnsi="Verdana"/>
          <w:lang w:val="de-CH"/>
        </w:rPr>
        <w:t xml:space="preserve"> </w:t>
      </w:r>
    </w:p>
    <w:p w14:paraId="11AE7BB0" w14:textId="5C7D0E59" w:rsidR="004156E2" w:rsidRPr="00912D05" w:rsidRDefault="004156E2" w:rsidP="00791BEE">
      <w:pPr>
        <w:pStyle w:val="ListParagraph"/>
        <w:numPr>
          <w:ilvl w:val="0"/>
          <w:numId w:val="31"/>
        </w:numPr>
        <w:rPr>
          <w:rFonts w:ascii="Verdana" w:hAnsi="Verdana"/>
          <w:lang w:val="fr-CH"/>
        </w:rPr>
      </w:pPr>
      <w:r w:rsidRPr="00912D05">
        <w:rPr>
          <w:rFonts w:ascii="Verdana" w:hAnsi="Verdana"/>
        </w:rPr>
        <w:t xml:space="preserve">The WTO Agreements on Agriculture, and Climate change adaptation in food and agriculture. Chapter III.51 </w:t>
      </w:r>
      <w:r w:rsidRPr="00912D05">
        <w:rPr>
          <w:rFonts w:ascii="Verdana" w:hAnsi="Verdana"/>
          <w:i/>
        </w:rPr>
        <w:t>in</w:t>
      </w:r>
      <w:r w:rsidRPr="00912D05">
        <w:rPr>
          <w:rFonts w:ascii="Verdana" w:hAnsi="Verdana"/>
        </w:rPr>
        <w:t xml:space="preserve"> Elgar </w:t>
      </w:r>
      <w:proofErr w:type="spellStart"/>
      <w:r w:rsidRPr="00912D05">
        <w:rPr>
          <w:rFonts w:ascii="Verdana" w:hAnsi="Verdana"/>
        </w:rPr>
        <w:t>Encyclopedia</w:t>
      </w:r>
      <w:proofErr w:type="spellEnd"/>
      <w:r w:rsidRPr="00912D05">
        <w:rPr>
          <w:rFonts w:ascii="Verdana" w:hAnsi="Verdana"/>
        </w:rPr>
        <w:t xml:space="preserve"> of International Economic Law (</w:t>
      </w:r>
      <w:r w:rsidR="00856D1A" w:rsidRPr="00912D05">
        <w:rPr>
          <w:rFonts w:ascii="Verdana" w:hAnsi="Verdana"/>
        </w:rPr>
        <w:t xml:space="preserve">2017, </w:t>
      </w:r>
      <w:r w:rsidRPr="00912D05">
        <w:rPr>
          <w:rFonts w:ascii="Verdana" w:hAnsi="Verdana"/>
        </w:rPr>
        <w:t>pp.468-470). Edward Elgar Publishing Ltd</w:t>
      </w:r>
      <w:r w:rsidR="00C81170" w:rsidRPr="00912D05">
        <w:rPr>
          <w:rFonts w:ascii="Verdana" w:hAnsi="Verdana"/>
        </w:rPr>
        <w:t>.</w:t>
      </w:r>
      <w:r w:rsidR="00416A0E" w:rsidRPr="00912D05">
        <w:rPr>
          <w:rFonts w:ascii="Verdana" w:hAnsi="Verdana"/>
        </w:rPr>
        <w:t xml:space="preserve"> </w:t>
      </w:r>
      <w:r w:rsidR="00416A0E" w:rsidRPr="00912D05">
        <w:rPr>
          <w:rFonts w:ascii="Verdana" w:hAnsi="Verdana"/>
          <w:lang w:val="fr-CH"/>
        </w:rPr>
        <w:t xml:space="preserve">DOI: </w:t>
      </w:r>
      <w:hyperlink r:id="rId41" w:tgtFrame="_blank" w:history="1">
        <w:r w:rsidR="00416A0E" w:rsidRPr="00912D05">
          <w:rPr>
            <w:rStyle w:val="Hyperlink"/>
            <w:rFonts w:ascii="Verdana" w:hAnsi="Verdana"/>
          </w:rPr>
          <w:t>https://doi.org/10.4337/9781784713546.238</w:t>
        </w:r>
      </w:hyperlink>
      <w:r w:rsidR="00416A0E" w:rsidRPr="00912D05">
        <w:rPr>
          <w:rFonts w:ascii="Verdana" w:hAnsi="Verdana"/>
          <w:lang w:val="fr-CH"/>
        </w:rPr>
        <w:t xml:space="preserve"> </w:t>
      </w:r>
    </w:p>
    <w:p w14:paraId="62C24A20" w14:textId="562DBE9F" w:rsidR="00856D1A" w:rsidRPr="00912D05" w:rsidRDefault="004156E2" w:rsidP="00FB7B9F">
      <w:pPr>
        <w:numPr>
          <w:ilvl w:val="0"/>
          <w:numId w:val="31"/>
        </w:numPr>
        <w:overflowPunct/>
        <w:autoSpaceDE/>
        <w:autoSpaceDN/>
        <w:adjustRightInd/>
        <w:textAlignment w:val="auto"/>
        <w:rPr>
          <w:rFonts w:ascii="Verdana" w:hAnsi="Verdana"/>
        </w:rPr>
      </w:pPr>
      <w:r w:rsidRPr="00912D05">
        <w:rPr>
          <w:rFonts w:ascii="Verdana" w:hAnsi="Verdana"/>
        </w:rPr>
        <w:t>The Decision on Landlocked Developing Countries (LLDCs) and Net Food-Importing Developing Countries (NFIDCs). Chapter III.52</w:t>
      </w:r>
      <w:r w:rsidRPr="00912D05">
        <w:rPr>
          <w:rFonts w:ascii="Verdana" w:hAnsi="Verdana"/>
          <w:i/>
        </w:rPr>
        <w:t xml:space="preserve"> in</w:t>
      </w:r>
      <w:r w:rsidRPr="00912D05">
        <w:rPr>
          <w:rFonts w:ascii="Verdana" w:hAnsi="Verdana"/>
        </w:rPr>
        <w:t xml:space="preserve"> Elgar </w:t>
      </w:r>
      <w:proofErr w:type="spellStart"/>
      <w:r w:rsidRPr="00912D05">
        <w:rPr>
          <w:rFonts w:ascii="Verdana" w:hAnsi="Verdana"/>
        </w:rPr>
        <w:t>Encyclopedia</w:t>
      </w:r>
      <w:proofErr w:type="spellEnd"/>
      <w:r w:rsidRPr="00912D05">
        <w:rPr>
          <w:rFonts w:ascii="Verdana" w:hAnsi="Verdana"/>
        </w:rPr>
        <w:t xml:space="preserve"> of International Economic Law (</w:t>
      </w:r>
      <w:r w:rsidR="00856D1A" w:rsidRPr="00912D05">
        <w:rPr>
          <w:rFonts w:ascii="Verdana" w:hAnsi="Verdana"/>
        </w:rPr>
        <w:t xml:space="preserve">2017, </w:t>
      </w:r>
      <w:r w:rsidRPr="00912D05">
        <w:rPr>
          <w:rFonts w:ascii="Verdana" w:hAnsi="Verdana"/>
        </w:rPr>
        <w:t>pp.470-471). Edward Elgar Publishing Ltd</w:t>
      </w:r>
      <w:r w:rsidR="002F6C7F" w:rsidRPr="00912D05">
        <w:rPr>
          <w:rFonts w:ascii="Verdana" w:hAnsi="Verdana"/>
        </w:rPr>
        <w:t xml:space="preserve">. DOI: </w:t>
      </w:r>
      <w:hyperlink r:id="rId42" w:tgtFrame="_blank" w:history="1">
        <w:r w:rsidR="002F6C7F" w:rsidRPr="00912D05">
          <w:rPr>
            <w:rStyle w:val="Hyperlink"/>
            <w:rFonts w:ascii="Verdana" w:hAnsi="Verdana"/>
          </w:rPr>
          <w:t>https://doi.org/10.4337/9781784713546.239</w:t>
        </w:r>
      </w:hyperlink>
      <w:r w:rsidR="002F6C7F" w:rsidRPr="00912D05">
        <w:rPr>
          <w:rFonts w:ascii="Verdana" w:hAnsi="Verdana"/>
        </w:rPr>
        <w:t xml:space="preserve"> </w:t>
      </w:r>
    </w:p>
    <w:p w14:paraId="19C7A00E" w14:textId="205B1F08" w:rsidR="00644FC4" w:rsidRPr="00912D05" w:rsidRDefault="00644FC4" w:rsidP="00FB7B9F">
      <w:pPr>
        <w:numPr>
          <w:ilvl w:val="0"/>
          <w:numId w:val="31"/>
        </w:numPr>
        <w:overflowPunct/>
        <w:autoSpaceDE/>
        <w:autoSpaceDN/>
        <w:adjustRightInd/>
        <w:textAlignment w:val="auto"/>
        <w:rPr>
          <w:rFonts w:ascii="Verdana" w:hAnsi="Verdana"/>
        </w:rPr>
      </w:pPr>
      <w:r w:rsidRPr="00912D05">
        <w:rPr>
          <w:rFonts w:ascii="Verdana" w:hAnsi="Verdana"/>
        </w:rPr>
        <w:t>Brexi</w:t>
      </w:r>
      <w:r w:rsidR="00A115D4" w:rsidRPr="00912D05">
        <w:rPr>
          <w:rFonts w:ascii="Verdana" w:hAnsi="Verdana"/>
        </w:rPr>
        <w:t>t – a Clock Ticking in Malaysia</w:t>
      </w:r>
      <w:r w:rsidR="003D26CA" w:rsidRPr="00912D05">
        <w:rPr>
          <w:rFonts w:ascii="Verdana" w:hAnsi="Verdana"/>
        </w:rPr>
        <w:t xml:space="preserve">. </w:t>
      </w:r>
      <w:proofErr w:type="gramStart"/>
      <w:r w:rsidR="003D26CA" w:rsidRPr="00912D05">
        <w:rPr>
          <w:rFonts w:ascii="Verdana" w:hAnsi="Verdana"/>
          <w:i/>
        </w:rPr>
        <w:t>in</w:t>
      </w:r>
      <w:proofErr w:type="gramEnd"/>
      <w:r w:rsidR="00A115D4" w:rsidRPr="00912D05">
        <w:rPr>
          <w:rFonts w:ascii="Verdana" w:hAnsi="Verdana"/>
        </w:rPr>
        <w:t xml:space="preserve"> </w:t>
      </w:r>
      <w:r w:rsidR="00CB09F5" w:rsidRPr="00912D05">
        <w:rPr>
          <w:rFonts w:ascii="Verdana" w:hAnsi="Verdana"/>
        </w:rPr>
        <w:t>20</w:t>
      </w:r>
      <w:r w:rsidR="00A115D4" w:rsidRPr="00912D05">
        <w:rPr>
          <w:rFonts w:ascii="Verdana" w:hAnsi="Verdana"/>
        </w:rPr>
        <w:t xml:space="preserve">17/3 </w:t>
      </w:r>
      <w:r w:rsidR="00A115D4" w:rsidRPr="00912D05">
        <w:rPr>
          <w:rFonts w:ascii="Verdana" w:hAnsi="Verdana"/>
          <w:i/>
        </w:rPr>
        <w:t>Diplomatic Voice</w:t>
      </w:r>
      <w:r w:rsidR="00E07380" w:rsidRPr="00912D05">
        <w:rPr>
          <w:rFonts w:ascii="Verdana" w:hAnsi="Verdana"/>
        </w:rPr>
        <w:t xml:space="preserve"> 4</w:t>
      </w:r>
      <w:r w:rsidR="00CB09F5" w:rsidRPr="00912D05">
        <w:rPr>
          <w:rFonts w:ascii="Verdana" w:hAnsi="Verdana"/>
        </w:rPr>
        <w:t>-6</w:t>
      </w:r>
      <w:r w:rsidR="00F07681" w:rsidRPr="00912D05">
        <w:rPr>
          <w:rFonts w:ascii="Verdana" w:hAnsi="Verdana"/>
        </w:rPr>
        <w:t xml:space="preserve">. </w:t>
      </w:r>
      <w:r w:rsidR="0018764F" w:rsidRPr="00912D05">
        <w:rPr>
          <w:rFonts w:ascii="Verdana" w:hAnsi="Verdana"/>
        </w:rPr>
        <w:t xml:space="preserve">Institute </w:t>
      </w:r>
      <w:r w:rsidR="00A26418" w:rsidRPr="00912D05">
        <w:rPr>
          <w:rFonts w:ascii="Verdana" w:hAnsi="Verdana"/>
        </w:rPr>
        <w:t xml:space="preserve">of Diplomacy and Foreign Relations. Ministry of </w:t>
      </w:r>
      <w:r w:rsidR="00875ECD" w:rsidRPr="00912D05">
        <w:rPr>
          <w:rFonts w:ascii="Verdana" w:hAnsi="Verdana"/>
        </w:rPr>
        <w:t>Foreign Affairs, Malaysia.</w:t>
      </w:r>
      <w:r w:rsidR="00FD6D73" w:rsidRPr="00912D05">
        <w:rPr>
          <w:rFonts w:ascii="Verdana" w:hAnsi="Verdana"/>
        </w:rPr>
        <w:t xml:space="preserve"> </w:t>
      </w:r>
      <w:hyperlink r:id="rId43" w:history="1">
        <w:r w:rsidR="002C31C7" w:rsidRPr="00912D05">
          <w:rPr>
            <w:rStyle w:val="Hyperlink"/>
            <w:rFonts w:ascii="Verdana" w:hAnsi="Verdana"/>
          </w:rPr>
          <w:t>https://www.idfr.gov.my/images/stories/DiplomaticVoice/DV3_2017.pdf</w:t>
        </w:r>
      </w:hyperlink>
      <w:r w:rsidR="002C31C7" w:rsidRPr="00912D05">
        <w:rPr>
          <w:rFonts w:ascii="Verdana" w:hAnsi="Verdana"/>
        </w:rPr>
        <w:t xml:space="preserve"> </w:t>
      </w:r>
      <w:r w:rsidR="00F07681" w:rsidRPr="00912D05">
        <w:rPr>
          <w:rFonts w:ascii="Verdana" w:hAnsi="Verdana"/>
        </w:rPr>
        <w:t>(</w:t>
      </w:r>
      <w:r w:rsidR="00FD6D73" w:rsidRPr="00912D05">
        <w:rPr>
          <w:rFonts w:ascii="Verdana" w:hAnsi="Verdana"/>
        </w:rPr>
        <w:t>October 2017)</w:t>
      </w:r>
    </w:p>
    <w:p w14:paraId="28A7E33E" w14:textId="1E75DB47" w:rsidR="00052BBB" w:rsidRPr="00912D05" w:rsidRDefault="00052BBB" w:rsidP="00795A51">
      <w:pPr>
        <w:numPr>
          <w:ilvl w:val="0"/>
          <w:numId w:val="31"/>
        </w:numPr>
        <w:overflowPunct/>
        <w:autoSpaceDE/>
        <w:autoSpaceDN/>
        <w:adjustRightInd/>
        <w:textAlignment w:val="auto"/>
        <w:rPr>
          <w:rFonts w:ascii="Verdana" w:hAnsi="Verdana"/>
        </w:rPr>
      </w:pPr>
      <w:r w:rsidRPr="00912D05">
        <w:rPr>
          <w:rFonts w:ascii="Verdana" w:hAnsi="Verdana"/>
        </w:rPr>
        <w:t xml:space="preserve">Mehr Frieden dank WTO. </w:t>
      </w:r>
      <w:proofErr w:type="gramStart"/>
      <w:r w:rsidRPr="00912D05">
        <w:rPr>
          <w:rFonts w:ascii="Verdana" w:hAnsi="Verdana"/>
          <w:i/>
        </w:rPr>
        <w:t>in</w:t>
      </w:r>
      <w:proofErr w:type="gramEnd"/>
      <w:r w:rsidRPr="00912D05">
        <w:rPr>
          <w:rFonts w:ascii="Verdana" w:hAnsi="Verdana"/>
        </w:rPr>
        <w:t xml:space="preserve"> 2018/2 </w:t>
      </w:r>
      <w:r w:rsidRPr="00912D05">
        <w:rPr>
          <w:rFonts w:ascii="Verdana" w:hAnsi="Verdana"/>
          <w:i/>
        </w:rPr>
        <w:t xml:space="preserve">Swiss Peace Supporter </w:t>
      </w:r>
      <w:r w:rsidRPr="00912D05">
        <w:rPr>
          <w:rFonts w:ascii="Verdana" w:hAnsi="Verdana"/>
        </w:rPr>
        <w:t>28, Ministry of Foreign Affairs, Berne</w:t>
      </w:r>
      <w:r w:rsidR="00F01EA0" w:rsidRPr="00912D05">
        <w:rPr>
          <w:rFonts w:ascii="Verdana" w:hAnsi="Verdana"/>
        </w:rPr>
        <w:t xml:space="preserve">. </w:t>
      </w:r>
      <w:hyperlink r:id="rId44" w:history="1">
        <w:r w:rsidR="00F01EA0" w:rsidRPr="00912D05">
          <w:rPr>
            <w:rStyle w:val="Hyperlink"/>
            <w:rFonts w:ascii="Verdana" w:hAnsi="Verdana"/>
          </w:rPr>
          <w:t>https://www.academia.edu/71496724/Mehr_Frieden_dank_WTO</w:t>
        </w:r>
      </w:hyperlink>
      <w:r w:rsidR="00F01EA0" w:rsidRPr="00912D05">
        <w:rPr>
          <w:rFonts w:ascii="Verdana" w:hAnsi="Verdana"/>
        </w:rPr>
        <w:t xml:space="preserve"> </w:t>
      </w:r>
    </w:p>
    <w:p w14:paraId="69EFDCCC" w14:textId="429BCE49" w:rsidR="000534B4" w:rsidRPr="00912D05" w:rsidRDefault="005817A3" w:rsidP="00795A51">
      <w:pPr>
        <w:numPr>
          <w:ilvl w:val="0"/>
          <w:numId w:val="31"/>
        </w:numPr>
        <w:overflowPunct/>
        <w:autoSpaceDE/>
        <w:autoSpaceDN/>
        <w:adjustRightInd/>
        <w:textAlignment w:val="auto"/>
        <w:rPr>
          <w:rFonts w:ascii="Verdana" w:hAnsi="Verdana"/>
          <w:lang w:val="fr-CH"/>
        </w:rPr>
      </w:pPr>
      <w:r w:rsidRPr="00912D05">
        <w:rPr>
          <w:rFonts w:ascii="Verdana" w:hAnsi="Verdana"/>
          <w:lang w:val="fr-CH"/>
        </w:rPr>
        <w:t>Gestion de l’eau au Pérou : quel avocat mangeons-nous ? Sommaire de la présentation au 5e colloque interdisciplinaire du W4W</w:t>
      </w:r>
      <w:r w:rsidR="00856D1A" w:rsidRPr="00912D05">
        <w:rPr>
          <w:rFonts w:ascii="Verdana" w:hAnsi="Verdana"/>
          <w:lang w:val="fr-CH"/>
        </w:rPr>
        <w:t xml:space="preserve"> (Genève,</w:t>
      </w:r>
      <w:r w:rsidRPr="00912D05">
        <w:rPr>
          <w:rFonts w:ascii="Verdana" w:hAnsi="Verdana"/>
          <w:lang w:val="fr-CH"/>
        </w:rPr>
        <w:t xml:space="preserve"> 20 mars 2018</w:t>
      </w:r>
      <w:r w:rsidR="00856D1A" w:rsidRPr="00912D05">
        <w:rPr>
          <w:rFonts w:ascii="Verdana" w:hAnsi="Verdana"/>
          <w:lang w:val="fr-CH"/>
        </w:rPr>
        <w:t>)</w:t>
      </w:r>
      <w:r w:rsidR="00F01EA0" w:rsidRPr="00912D05">
        <w:rPr>
          <w:rFonts w:ascii="Verdana" w:hAnsi="Verdana"/>
          <w:lang w:val="fr-CH"/>
        </w:rPr>
        <w:t xml:space="preserve"> at </w:t>
      </w:r>
      <w:hyperlink r:id="rId45" w:history="1">
        <w:r w:rsidR="00F01EA0" w:rsidRPr="00912D05">
          <w:rPr>
            <w:rStyle w:val="Hyperlink"/>
            <w:rFonts w:ascii="Verdana" w:hAnsi="Verdana"/>
            <w:lang w:val="fr-CH"/>
          </w:rPr>
          <w:t>https://www.wti.org/research/publications/1202/gestion-de-leau-au-perou-quel-avocat-mangeons-nous/</w:t>
        </w:r>
      </w:hyperlink>
      <w:r w:rsidR="00F01EA0" w:rsidRPr="00912D05">
        <w:rPr>
          <w:rFonts w:ascii="Verdana" w:hAnsi="Verdana"/>
          <w:lang w:val="fr-CH"/>
        </w:rPr>
        <w:t xml:space="preserve"> </w:t>
      </w:r>
    </w:p>
    <w:p w14:paraId="794C1094" w14:textId="47891C85" w:rsidR="00BF6252" w:rsidRPr="00912D05" w:rsidRDefault="005817A3" w:rsidP="00795A51">
      <w:pPr>
        <w:numPr>
          <w:ilvl w:val="0"/>
          <w:numId w:val="31"/>
        </w:numPr>
        <w:overflowPunct/>
        <w:autoSpaceDE/>
        <w:autoSpaceDN/>
        <w:adjustRightInd/>
        <w:textAlignment w:val="auto"/>
        <w:rPr>
          <w:rFonts w:ascii="Verdana" w:hAnsi="Verdana"/>
        </w:rPr>
      </w:pPr>
      <w:r w:rsidRPr="00912D05">
        <w:rPr>
          <w:rFonts w:ascii="Verdana" w:hAnsi="Verdana"/>
        </w:rPr>
        <w:t>Water Management in Per</w:t>
      </w:r>
      <w:r w:rsidR="00205C95" w:rsidRPr="00912D05">
        <w:rPr>
          <w:rFonts w:ascii="Verdana" w:hAnsi="Verdana"/>
        </w:rPr>
        <w:t xml:space="preserve">u: What Avocados are we </w:t>
      </w:r>
      <w:proofErr w:type="gramStart"/>
      <w:r w:rsidR="00205C95" w:rsidRPr="00912D05">
        <w:rPr>
          <w:rFonts w:ascii="Verdana" w:hAnsi="Verdana"/>
        </w:rPr>
        <w:t>Eating</w:t>
      </w:r>
      <w:proofErr w:type="gramEnd"/>
      <w:r w:rsidR="00205C95" w:rsidRPr="00912D05">
        <w:rPr>
          <w:rFonts w:ascii="Verdana" w:hAnsi="Verdana"/>
        </w:rPr>
        <w:t>?</w:t>
      </w:r>
      <w:r w:rsidR="000534B4" w:rsidRPr="00912D05">
        <w:rPr>
          <w:rFonts w:ascii="Verdana" w:hAnsi="Verdana"/>
        </w:rPr>
        <w:t xml:space="preserve"> </w:t>
      </w:r>
      <w:proofErr w:type="gramStart"/>
      <w:r w:rsidRPr="00912D05">
        <w:rPr>
          <w:rFonts w:ascii="Verdana" w:hAnsi="Verdana"/>
          <w:i/>
        </w:rPr>
        <w:t>in</w:t>
      </w:r>
      <w:proofErr w:type="gramEnd"/>
      <w:r w:rsidRPr="00912D05">
        <w:rPr>
          <w:rFonts w:ascii="Verdana" w:hAnsi="Verdana"/>
          <w:i/>
        </w:rPr>
        <w:t xml:space="preserve"> </w:t>
      </w:r>
      <w:r w:rsidRPr="00912D05">
        <w:rPr>
          <w:rFonts w:ascii="Verdana" w:hAnsi="Verdana"/>
        </w:rPr>
        <w:t xml:space="preserve">Proceedings of the Fifth Interdisciplinary Colloquium in the Workshop for Water (W4W) on Education, Gender Partnership, Finance: decisive keys </w:t>
      </w:r>
      <w:r w:rsidR="007019E7" w:rsidRPr="00912D05">
        <w:rPr>
          <w:rFonts w:ascii="Verdana" w:hAnsi="Verdana"/>
        </w:rPr>
        <w:t xml:space="preserve">to combat water stress? </w:t>
      </w:r>
      <w:r w:rsidR="00856D1A" w:rsidRPr="00912D05">
        <w:rPr>
          <w:rFonts w:ascii="Verdana" w:hAnsi="Verdana"/>
        </w:rPr>
        <w:t>(</w:t>
      </w:r>
      <w:r w:rsidR="007019E7" w:rsidRPr="00912D05">
        <w:rPr>
          <w:rFonts w:ascii="Verdana" w:hAnsi="Verdana"/>
        </w:rPr>
        <w:t>Geneva 2018</w:t>
      </w:r>
      <w:r w:rsidR="00856D1A" w:rsidRPr="00912D05">
        <w:rPr>
          <w:rFonts w:ascii="Verdana" w:hAnsi="Verdana"/>
        </w:rPr>
        <w:t>)</w:t>
      </w:r>
      <w:r w:rsidR="00F01EA0" w:rsidRPr="00912D05">
        <w:rPr>
          <w:rFonts w:ascii="Verdana" w:hAnsi="Verdana"/>
        </w:rPr>
        <w:t xml:space="preserve"> at </w:t>
      </w:r>
      <w:hyperlink r:id="rId46" w:history="1">
        <w:r w:rsidR="00F01EA0" w:rsidRPr="00912D05">
          <w:rPr>
            <w:rStyle w:val="Hyperlink"/>
            <w:rFonts w:ascii="Verdana" w:hAnsi="Verdana"/>
          </w:rPr>
          <w:t>https://www.academia.edu/80163927/Water_management_in_Peru_what_avocados_are_we_eating</w:t>
        </w:r>
      </w:hyperlink>
      <w:r w:rsidR="00F01EA0" w:rsidRPr="00912D05">
        <w:rPr>
          <w:rFonts w:ascii="Verdana" w:hAnsi="Verdana"/>
        </w:rPr>
        <w:t xml:space="preserve"> </w:t>
      </w:r>
    </w:p>
    <w:p w14:paraId="6FA555EB" w14:textId="2E9B4957" w:rsidR="00F3325D" w:rsidRPr="00912D05" w:rsidRDefault="00F3325D" w:rsidP="00795A51">
      <w:pPr>
        <w:numPr>
          <w:ilvl w:val="0"/>
          <w:numId w:val="31"/>
        </w:numPr>
        <w:overflowPunct/>
        <w:autoSpaceDE/>
        <w:autoSpaceDN/>
        <w:adjustRightInd/>
        <w:textAlignment w:val="auto"/>
        <w:rPr>
          <w:rFonts w:ascii="Verdana" w:hAnsi="Verdana"/>
        </w:rPr>
      </w:pPr>
      <w:r w:rsidRPr="00912D05">
        <w:rPr>
          <w:rFonts w:ascii="Verdana" w:hAnsi="Verdana"/>
        </w:rPr>
        <w:t xml:space="preserve">Might WTO Law Prevent Climate Change Mitigation Affecting Agricultural Trade? Guest Post on the International Economic Law and Policy Blog dated 21 April 2019. at </w:t>
      </w:r>
      <w:hyperlink r:id="rId47" w:history="1">
        <w:r w:rsidR="00F01EA0" w:rsidRPr="00912D05">
          <w:rPr>
            <w:rStyle w:val="Hyperlink"/>
            <w:rFonts w:ascii="Verdana" w:hAnsi="Verdana"/>
          </w:rPr>
          <w:t>https://worldtradelaw.typepad.com/ielpblog/2019/04/guest-post-might-wto-law-prevent-climate-change-mitigation-affecting-agricultural-trade.html</w:t>
        </w:r>
      </w:hyperlink>
      <w:r w:rsidR="00F01EA0" w:rsidRPr="00912D05">
        <w:rPr>
          <w:rFonts w:ascii="Verdana" w:hAnsi="Verdana"/>
        </w:rPr>
        <w:t xml:space="preserve"> </w:t>
      </w:r>
    </w:p>
    <w:p w14:paraId="0E76E482" w14:textId="0A3E2CAE" w:rsidR="00BB1750" w:rsidRPr="00912D05" w:rsidRDefault="00BB1750" w:rsidP="007B1EF8">
      <w:pPr>
        <w:numPr>
          <w:ilvl w:val="0"/>
          <w:numId w:val="31"/>
        </w:numPr>
        <w:overflowPunct/>
        <w:autoSpaceDE/>
        <w:autoSpaceDN/>
        <w:adjustRightInd/>
        <w:textAlignment w:val="auto"/>
        <w:rPr>
          <w:rFonts w:ascii="Verdana" w:hAnsi="Verdana"/>
        </w:rPr>
      </w:pPr>
      <w:r w:rsidRPr="00912D05">
        <w:rPr>
          <w:rFonts w:ascii="Verdana" w:hAnsi="Verdana"/>
        </w:rPr>
        <w:t xml:space="preserve">Right to Food and Right to Water: Are They the Same Challenge? </w:t>
      </w:r>
      <w:proofErr w:type="gramStart"/>
      <w:r w:rsidRPr="00912D05">
        <w:rPr>
          <w:rFonts w:ascii="Verdana" w:hAnsi="Verdana"/>
          <w:i/>
        </w:rPr>
        <w:t>in</w:t>
      </w:r>
      <w:proofErr w:type="gramEnd"/>
      <w:r w:rsidRPr="00912D05">
        <w:rPr>
          <w:rFonts w:ascii="Verdana" w:hAnsi="Verdana"/>
          <w:i/>
        </w:rPr>
        <w:t xml:space="preserve"> </w:t>
      </w:r>
      <w:r w:rsidRPr="00912D05">
        <w:rPr>
          <w:rFonts w:ascii="Verdana" w:hAnsi="Verdana"/>
        </w:rPr>
        <w:t>Benoît Girardin and Evelyne Fiechter-Widemann (Eds), Blue Ethics: Ethical Perspectives on Sustainable, Fair Water Resources Use and Management. Geneva: Globethics</w:t>
      </w:r>
      <w:r w:rsidR="00726BB9" w:rsidRPr="00912D05">
        <w:rPr>
          <w:rFonts w:ascii="Verdana" w:hAnsi="Verdana"/>
        </w:rPr>
        <w:t xml:space="preserve"> Network</w:t>
      </w:r>
      <w:r w:rsidRPr="00912D05">
        <w:rPr>
          <w:rFonts w:ascii="Verdana" w:hAnsi="Verdana"/>
        </w:rPr>
        <w:t xml:space="preserve"> (2019</w:t>
      </w:r>
      <w:r w:rsidR="00C44967" w:rsidRPr="00912D05">
        <w:rPr>
          <w:rFonts w:ascii="Verdana" w:hAnsi="Verdana"/>
        </w:rPr>
        <w:t>, pp.45-50</w:t>
      </w:r>
      <w:r w:rsidRPr="00912D05">
        <w:rPr>
          <w:rFonts w:ascii="Verdana" w:hAnsi="Verdana"/>
        </w:rPr>
        <w:t>)</w:t>
      </w:r>
      <w:r w:rsidR="00C44967" w:rsidRPr="00912D05">
        <w:rPr>
          <w:rFonts w:ascii="Verdana" w:hAnsi="Verdana"/>
        </w:rPr>
        <w:t>.</w:t>
      </w:r>
      <w:r w:rsidRPr="00912D05">
        <w:rPr>
          <w:rFonts w:ascii="Verdana" w:hAnsi="Verdana"/>
        </w:rPr>
        <w:t xml:space="preserve"> </w:t>
      </w:r>
      <w:r w:rsidR="00A81B68" w:rsidRPr="00912D05">
        <w:rPr>
          <w:rFonts w:ascii="Verdana" w:hAnsi="Verdana"/>
        </w:rPr>
        <w:t xml:space="preserve">The Arabic, Chinese, French, English, and Spanish translations of </w:t>
      </w:r>
      <w:r w:rsidR="00A81B68" w:rsidRPr="00912D05">
        <w:rPr>
          <w:rFonts w:ascii="Verdana" w:hAnsi="Verdana"/>
          <w:i/>
          <w:iCs/>
        </w:rPr>
        <w:lastRenderedPageBreak/>
        <w:t>Water Ethics Principles and Guidelines</w:t>
      </w:r>
      <w:r w:rsidR="00A81B68" w:rsidRPr="00912D05">
        <w:rPr>
          <w:rFonts w:ascii="Verdana" w:hAnsi="Verdana"/>
        </w:rPr>
        <w:t xml:space="preserve"> are available (</w:t>
      </w:r>
      <w:r w:rsidR="00F01EA0" w:rsidRPr="00912D05">
        <w:rPr>
          <w:rFonts w:ascii="Verdana" w:hAnsi="Verdana"/>
        </w:rPr>
        <w:t>i</w:t>
      </w:r>
      <w:r w:rsidR="00A81B68" w:rsidRPr="00912D05">
        <w:rPr>
          <w:rFonts w:ascii="Verdana" w:hAnsi="Verdana"/>
        </w:rPr>
        <w:t xml:space="preserve">) on the </w:t>
      </w:r>
      <w:proofErr w:type="spellStart"/>
      <w:r w:rsidR="00A81B68" w:rsidRPr="00912D05">
        <w:rPr>
          <w:rFonts w:ascii="Verdana" w:hAnsi="Verdana"/>
        </w:rPr>
        <w:t>Globethics</w:t>
      </w:r>
      <w:proofErr w:type="spellEnd"/>
      <w:r w:rsidR="00A81B68" w:rsidRPr="00912D05">
        <w:rPr>
          <w:rFonts w:ascii="Verdana" w:hAnsi="Verdana"/>
        </w:rPr>
        <w:t xml:space="preserve"> Policies Series page of our Repository: </w:t>
      </w:r>
      <w:hyperlink r:id="rId48" w:history="1">
        <w:r w:rsidR="00A81B68" w:rsidRPr="00912D05">
          <w:rPr>
            <w:rStyle w:val="Hyperlink"/>
            <w:rFonts w:ascii="Verdana" w:hAnsi="Verdana"/>
          </w:rPr>
          <w:t>https://repository.globethics.net/handle/20.500.12424/8</w:t>
        </w:r>
      </w:hyperlink>
      <w:r w:rsidR="00A81B68" w:rsidRPr="00912D05">
        <w:rPr>
          <w:rFonts w:ascii="Verdana" w:hAnsi="Verdana"/>
        </w:rPr>
        <w:t xml:space="preserve"> and (</w:t>
      </w:r>
      <w:r w:rsidR="00F01EA0" w:rsidRPr="00912D05">
        <w:rPr>
          <w:rFonts w:ascii="Verdana" w:hAnsi="Verdana"/>
        </w:rPr>
        <w:t>ii</w:t>
      </w:r>
      <w:r w:rsidR="00A81B68" w:rsidRPr="00912D05">
        <w:rPr>
          <w:rFonts w:ascii="Verdana" w:hAnsi="Verdana"/>
        </w:rPr>
        <w:t xml:space="preserve">) on Globethics Publications: </w:t>
      </w:r>
      <w:hyperlink r:id="rId49" w:history="1">
        <w:r w:rsidR="00A81B68" w:rsidRPr="00912D05">
          <w:rPr>
            <w:rStyle w:val="Hyperlink"/>
            <w:rFonts w:ascii="Verdana" w:hAnsi="Verdana"/>
          </w:rPr>
          <w:t>https://www.globethics.net/latest-publications</w:t>
        </w:r>
      </w:hyperlink>
    </w:p>
    <w:p w14:paraId="2E4035DB" w14:textId="2D6EEDE4" w:rsidR="00754D22" w:rsidRPr="00912D05" w:rsidRDefault="00754D22" w:rsidP="003B0D1B">
      <w:pPr>
        <w:numPr>
          <w:ilvl w:val="0"/>
          <w:numId w:val="31"/>
        </w:numPr>
        <w:overflowPunct/>
        <w:autoSpaceDE/>
        <w:autoSpaceDN/>
        <w:adjustRightInd/>
        <w:textAlignment w:val="auto"/>
        <w:rPr>
          <w:rFonts w:ascii="Verdana" w:hAnsi="Verdana"/>
        </w:rPr>
      </w:pPr>
      <w:r w:rsidRPr="00912D05">
        <w:rPr>
          <w:rFonts w:ascii="Verdana" w:hAnsi="Verdana"/>
        </w:rPr>
        <w:t xml:space="preserve">Please Make Avocados Sustainable Again! </w:t>
      </w:r>
      <w:proofErr w:type="gramStart"/>
      <w:r w:rsidRPr="00912D05">
        <w:rPr>
          <w:rFonts w:ascii="Verdana" w:hAnsi="Verdana"/>
          <w:i/>
        </w:rPr>
        <w:t>in</w:t>
      </w:r>
      <w:proofErr w:type="gramEnd"/>
      <w:r w:rsidRPr="00912D05">
        <w:rPr>
          <w:rFonts w:ascii="Verdana" w:hAnsi="Verdana"/>
        </w:rPr>
        <w:t xml:space="preserve"> International Affairs Forum (Online Journal published by </w:t>
      </w:r>
      <w:proofErr w:type="spellStart"/>
      <w:r w:rsidRPr="00912D05">
        <w:rPr>
          <w:rFonts w:ascii="Verdana" w:hAnsi="Verdana"/>
        </w:rPr>
        <w:t>Center</w:t>
      </w:r>
      <w:proofErr w:type="spellEnd"/>
      <w:r w:rsidRPr="00912D05">
        <w:rPr>
          <w:rFonts w:ascii="Verdana" w:hAnsi="Verdana"/>
        </w:rPr>
        <w:t xml:space="preserve"> for International Relations, Washington D.C.</w:t>
      </w:r>
      <w:r w:rsidR="003B0D1B" w:rsidRPr="00912D05">
        <w:rPr>
          <w:rFonts w:ascii="Verdana" w:hAnsi="Verdana"/>
        </w:rPr>
        <w:t xml:space="preserve"> </w:t>
      </w:r>
      <w:r w:rsidR="00143434" w:rsidRPr="00912D05">
        <w:rPr>
          <w:rFonts w:ascii="Verdana" w:hAnsi="Verdana"/>
        </w:rPr>
        <w:t>Special Themed Issue: Food and Water Security. June 2019, pp. 44-47</w:t>
      </w:r>
      <w:r w:rsidR="00F01EA0" w:rsidRPr="00912D05">
        <w:rPr>
          <w:rFonts w:ascii="Verdana" w:hAnsi="Verdana"/>
        </w:rPr>
        <w:t xml:space="preserve"> at </w:t>
      </w:r>
      <w:hyperlink r:id="rId50" w:history="1">
        <w:r w:rsidR="00F01EA0" w:rsidRPr="00912D05">
          <w:rPr>
            <w:rStyle w:val="Hyperlink"/>
            <w:rFonts w:ascii="Verdana" w:hAnsi="Verdana"/>
          </w:rPr>
          <w:t>https://core.ac.uk/display/222976833</w:t>
        </w:r>
      </w:hyperlink>
    </w:p>
    <w:p w14:paraId="0AFDA6D9" w14:textId="618C1771" w:rsidR="0031738E" w:rsidRPr="00912D05" w:rsidRDefault="0031738E" w:rsidP="00795A51">
      <w:pPr>
        <w:numPr>
          <w:ilvl w:val="0"/>
          <w:numId w:val="31"/>
        </w:numPr>
        <w:overflowPunct/>
        <w:autoSpaceDE/>
        <w:autoSpaceDN/>
        <w:adjustRightInd/>
        <w:textAlignment w:val="auto"/>
        <w:rPr>
          <w:rFonts w:ascii="Verdana" w:hAnsi="Verdana"/>
        </w:rPr>
      </w:pPr>
      <w:r w:rsidRPr="00912D05">
        <w:rPr>
          <w:rFonts w:ascii="Verdana" w:hAnsi="Verdana"/>
        </w:rPr>
        <w:t>Responding to the impact of the COVID-19 outbreak on food value chains through efficient logistics. Blog post for the Global Forum on Food Security and Nutrition by FAO (</w:t>
      </w:r>
      <w:hyperlink r:id="rId51" w:history="1">
        <w:r w:rsidR="00F01EA0" w:rsidRPr="00912D05">
          <w:rPr>
            <w:rStyle w:val="Hyperlink"/>
            <w:rFonts w:ascii="Verdana" w:hAnsi="Verdana"/>
          </w:rPr>
          <w:t>https://www.wti.org/research/publications/1283/responding-to-the-impact-of-the-covid-19-outbreak-on-food-value-chains-through-efficient-logistics/</w:t>
        </w:r>
      </w:hyperlink>
      <w:r w:rsidRPr="00912D05">
        <w:rPr>
          <w:rFonts w:ascii="Verdana" w:hAnsi="Verdana"/>
        </w:rPr>
        <w:t>)</w:t>
      </w:r>
    </w:p>
    <w:p w14:paraId="3091B541" w14:textId="4DB4C1E0" w:rsidR="00B9732D" w:rsidRPr="00912D05" w:rsidRDefault="00B9732D" w:rsidP="00795A51">
      <w:pPr>
        <w:pStyle w:val="ListParagraph"/>
        <w:numPr>
          <w:ilvl w:val="0"/>
          <w:numId w:val="31"/>
        </w:numPr>
        <w:rPr>
          <w:rFonts w:ascii="Verdana" w:hAnsi="Verdana"/>
        </w:rPr>
      </w:pPr>
      <w:r w:rsidRPr="00912D05">
        <w:rPr>
          <w:rFonts w:ascii="Verdana" w:hAnsi="Verdana"/>
        </w:rPr>
        <w:t xml:space="preserve">Can Panels Save WTO? WTI Working Paper </w:t>
      </w:r>
      <w:r w:rsidR="00D43447" w:rsidRPr="00912D05">
        <w:rPr>
          <w:rFonts w:ascii="Verdana" w:hAnsi="Verdana"/>
        </w:rPr>
        <w:t>up</w:t>
      </w:r>
      <w:r w:rsidRPr="00912D05">
        <w:rPr>
          <w:rFonts w:ascii="Verdana" w:hAnsi="Verdana"/>
        </w:rPr>
        <w:t xml:space="preserve">dated </w:t>
      </w:r>
      <w:r w:rsidR="00D43447" w:rsidRPr="00912D05">
        <w:rPr>
          <w:rFonts w:ascii="Verdana" w:hAnsi="Verdana"/>
        </w:rPr>
        <w:t>17</w:t>
      </w:r>
      <w:r w:rsidRPr="00912D05">
        <w:rPr>
          <w:rFonts w:ascii="Verdana" w:hAnsi="Verdana"/>
        </w:rPr>
        <w:t xml:space="preserve"> </w:t>
      </w:r>
      <w:r w:rsidR="00D43447" w:rsidRPr="00912D05">
        <w:rPr>
          <w:rFonts w:ascii="Verdana" w:hAnsi="Verdana"/>
        </w:rPr>
        <w:t>February</w:t>
      </w:r>
      <w:r w:rsidRPr="00912D05">
        <w:rPr>
          <w:rFonts w:ascii="Verdana" w:hAnsi="Verdana"/>
        </w:rPr>
        <w:t xml:space="preserve"> 202</w:t>
      </w:r>
      <w:r w:rsidR="00D43447" w:rsidRPr="00912D05">
        <w:rPr>
          <w:rFonts w:ascii="Verdana" w:hAnsi="Verdana"/>
        </w:rPr>
        <w:t>1</w:t>
      </w:r>
      <w:r w:rsidR="0031738E" w:rsidRPr="00912D05">
        <w:rPr>
          <w:rFonts w:ascii="Verdana" w:hAnsi="Verdana"/>
        </w:rPr>
        <w:t xml:space="preserve"> (</w:t>
      </w:r>
      <w:hyperlink r:id="rId52" w:history="1">
        <w:r w:rsidR="00D43447" w:rsidRPr="00912D05">
          <w:rPr>
            <w:rStyle w:val="Hyperlink"/>
            <w:rFonts w:ascii="Verdana" w:hAnsi="Verdana"/>
          </w:rPr>
          <w:t>http://ssrn.com/abstract=3787577</w:t>
        </w:r>
      </w:hyperlink>
      <w:r w:rsidR="0031738E" w:rsidRPr="00912D05">
        <w:rPr>
          <w:rFonts w:ascii="Verdana" w:hAnsi="Verdana"/>
        </w:rPr>
        <w:t>)</w:t>
      </w:r>
    </w:p>
    <w:p w14:paraId="2A7E8332" w14:textId="2657CA77" w:rsidR="00856D1A" w:rsidRPr="00912D05" w:rsidRDefault="00856D1A" w:rsidP="00795A51">
      <w:pPr>
        <w:pStyle w:val="ListParagraph"/>
        <w:numPr>
          <w:ilvl w:val="0"/>
          <w:numId w:val="31"/>
        </w:numPr>
        <w:rPr>
          <w:rStyle w:val="Hyperlink"/>
          <w:rFonts w:ascii="Verdana" w:hAnsi="Verdana"/>
          <w:color w:val="auto"/>
          <w:u w:val="none"/>
        </w:rPr>
      </w:pPr>
      <w:r w:rsidRPr="00912D05">
        <w:rPr>
          <w:rFonts w:ascii="Verdana" w:hAnsi="Verdana"/>
        </w:rPr>
        <w:t>Ending child labour in agriculture. Blog dated 14 May 2021 for the Global Forum on Food Security and Nutrition (FAO</w:t>
      </w:r>
      <w:r w:rsidR="00A32934" w:rsidRPr="00912D05">
        <w:rPr>
          <w:rFonts w:ascii="Verdana" w:hAnsi="Verdana"/>
        </w:rPr>
        <w:t>). A</w:t>
      </w:r>
      <w:r w:rsidR="00676AB9" w:rsidRPr="00912D05">
        <w:rPr>
          <w:rFonts w:ascii="Verdana" w:hAnsi="Verdana"/>
        </w:rPr>
        <w:t>t</w:t>
      </w:r>
      <w:r w:rsidR="00A32934" w:rsidRPr="00912D05">
        <w:rPr>
          <w:rFonts w:ascii="Verdana" w:hAnsi="Verdana"/>
        </w:rPr>
        <w:t xml:space="preserve"> </w:t>
      </w:r>
      <w:hyperlink r:id="rId53" w:history="1">
        <w:r w:rsidR="00A32934" w:rsidRPr="00912D05">
          <w:rPr>
            <w:rStyle w:val="Hyperlink"/>
            <w:rFonts w:ascii="Verdana" w:hAnsi="Verdana"/>
          </w:rPr>
          <w:t>http://www.fao.org/fsnforum/comment/10411</w:t>
        </w:r>
      </w:hyperlink>
    </w:p>
    <w:p w14:paraId="633816DA" w14:textId="4E3F47FC" w:rsidR="00AA2741" w:rsidRPr="00912D05" w:rsidRDefault="00AA2741" w:rsidP="00E72350">
      <w:pPr>
        <w:pStyle w:val="ListParagraph"/>
        <w:numPr>
          <w:ilvl w:val="0"/>
          <w:numId w:val="31"/>
        </w:numPr>
        <w:rPr>
          <w:rStyle w:val="Hyperlink"/>
          <w:rFonts w:ascii="Verdana" w:hAnsi="Verdana"/>
          <w:color w:val="auto"/>
          <w:u w:val="none"/>
        </w:rPr>
      </w:pPr>
      <w:r w:rsidRPr="00912D05">
        <w:rPr>
          <w:rStyle w:val="Hyperlink"/>
          <w:rFonts w:ascii="Verdana" w:hAnsi="Verdana"/>
          <w:color w:val="auto"/>
          <w:u w:val="none"/>
        </w:rPr>
        <w:t xml:space="preserve">Carbon Border Adjustment Mechanism + WTO = Impasse </w:t>
      </w:r>
      <w:proofErr w:type="spellStart"/>
      <w:r w:rsidRPr="00912D05">
        <w:rPr>
          <w:rStyle w:val="Hyperlink"/>
          <w:rFonts w:ascii="Verdana" w:hAnsi="Verdana"/>
          <w:color w:val="auto"/>
          <w:u w:val="none"/>
        </w:rPr>
        <w:t>Totale</w:t>
      </w:r>
      <w:proofErr w:type="spellEnd"/>
      <w:r w:rsidRPr="00912D05">
        <w:rPr>
          <w:rStyle w:val="Hyperlink"/>
          <w:rFonts w:ascii="Verdana" w:hAnsi="Verdana"/>
          <w:color w:val="auto"/>
          <w:u w:val="none"/>
        </w:rPr>
        <w:t>? Policy Brief published by the Jean Monnet Network on Transatlantic Trade Politics (</w:t>
      </w:r>
      <w:hyperlink r:id="rId54" w:history="1">
        <w:r w:rsidR="00E72350" w:rsidRPr="00912D05">
          <w:rPr>
            <w:rStyle w:val="Hyperlink"/>
            <w:rFonts w:ascii="Verdana" w:hAnsi="Verdana"/>
          </w:rPr>
          <w:t>https://carleton.ca/tradenetwork/research-publications/</w:t>
        </w:r>
      </w:hyperlink>
      <w:r w:rsidR="00E72350" w:rsidRPr="00912D05">
        <w:rPr>
          <w:rStyle w:val="Hyperlink"/>
          <w:rFonts w:ascii="Verdana" w:hAnsi="Verdana"/>
          <w:color w:val="auto"/>
          <w:u w:val="none"/>
        </w:rPr>
        <w:t xml:space="preserve"> -</w:t>
      </w:r>
      <w:r w:rsidRPr="00912D05">
        <w:rPr>
          <w:rStyle w:val="Hyperlink"/>
          <w:rFonts w:ascii="Verdana" w:hAnsi="Verdana"/>
          <w:color w:val="auto"/>
          <w:u w:val="none"/>
        </w:rPr>
        <w:t xml:space="preserve"> December</w:t>
      </w:r>
      <w:r w:rsidR="00E72350" w:rsidRPr="00912D05">
        <w:rPr>
          <w:rStyle w:val="Hyperlink"/>
          <w:rFonts w:ascii="Verdana" w:hAnsi="Verdana"/>
          <w:color w:val="auto"/>
          <w:u w:val="none"/>
        </w:rPr>
        <w:t xml:space="preserve"> </w:t>
      </w:r>
      <w:r w:rsidRPr="00912D05">
        <w:rPr>
          <w:rStyle w:val="Hyperlink"/>
          <w:rFonts w:ascii="Verdana" w:hAnsi="Verdana"/>
          <w:color w:val="auto"/>
          <w:u w:val="none"/>
        </w:rPr>
        <w:t>2021)</w:t>
      </w:r>
    </w:p>
    <w:p w14:paraId="1B0F84AC" w14:textId="1D5B95DF" w:rsidR="009D7E66" w:rsidRPr="00912D05" w:rsidRDefault="009D7E66" w:rsidP="00975C02">
      <w:pPr>
        <w:pStyle w:val="ListParagraph"/>
        <w:numPr>
          <w:ilvl w:val="0"/>
          <w:numId w:val="31"/>
        </w:numPr>
        <w:rPr>
          <w:rFonts w:ascii="Verdana" w:hAnsi="Verdana"/>
        </w:rPr>
      </w:pPr>
      <w:r w:rsidRPr="00912D05">
        <w:rPr>
          <w:rFonts w:ascii="Verdana" w:hAnsi="Verdana"/>
        </w:rPr>
        <w:t xml:space="preserve">Sustainable Agriculture and Trade. Panagiotis </w:t>
      </w:r>
      <w:proofErr w:type="spellStart"/>
      <w:r w:rsidRPr="00912D05">
        <w:rPr>
          <w:rFonts w:ascii="Verdana" w:hAnsi="Verdana"/>
        </w:rPr>
        <w:t>Delimatsis</w:t>
      </w:r>
      <w:proofErr w:type="spellEnd"/>
      <w:r w:rsidRPr="00912D05">
        <w:rPr>
          <w:rFonts w:ascii="Verdana" w:hAnsi="Verdana"/>
        </w:rPr>
        <w:t xml:space="preserve"> and Leonie Reins (Editors), Trade and Environmental Law </w:t>
      </w:r>
      <w:proofErr w:type="spellStart"/>
      <w:r w:rsidRPr="00912D05">
        <w:rPr>
          <w:rFonts w:ascii="Verdana" w:hAnsi="Verdana"/>
        </w:rPr>
        <w:t>Encyclopedia</w:t>
      </w:r>
      <w:proofErr w:type="spellEnd"/>
      <w:r w:rsidRPr="00912D05">
        <w:rPr>
          <w:rFonts w:ascii="Verdana" w:hAnsi="Verdana"/>
        </w:rPr>
        <w:t>, Chapter 93</w:t>
      </w:r>
      <w:r w:rsidR="00E454D9" w:rsidRPr="00912D05">
        <w:rPr>
          <w:rFonts w:ascii="Verdana" w:hAnsi="Verdana"/>
        </w:rPr>
        <w:t>, pp.692-703</w:t>
      </w:r>
      <w:r w:rsidRPr="00912D05">
        <w:rPr>
          <w:rFonts w:ascii="Verdana" w:hAnsi="Verdana"/>
        </w:rPr>
        <w:t xml:space="preserve"> (</w:t>
      </w:r>
      <w:r w:rsidR="007B7937" w:rsidRPr="00912D05">
        <w:rPr>
          <w:rFonts w:ascii="Verdana" w:hAnsi="Verdana"/>
        </w:rPr>
        <w:t xml:space="preserve">January </w:t>
      </w:r>
      <w:r w:rsidRPr="00912D05">
        <w:rPr>
          <w:rFonts w:ascii="Verdana" w:hAnsi="Verdana"/>
        </w:rPr>
        <w:t>202</w:t>
      </w:r>
      <w:r w:rsidR="00AA2741" w:rsidRPr="00912D05">
        <w:rPr>
          <w:rFonts w:ascii="Verdana" w:hAnsi="Verdana"/>
        </w:rPr>
        <w:t>2</w:t>
      </w:r>
      <w:r w:rsidR="007D3B68" w:rsidRPr="00912D05">
        <w:rPr>
          <w:rFonts w:ascii="Verdana" w:hAnsi="Verdana"/>
        </w:rPr>
        <w:t>;</w:t>
      </w:r>
      <w:r w:rsidRPr="00912D05">
        <w:rPr>
          <w:rFonts w:ascii="Verdana" w:hAnsi="Verdana"/>
        </w:rPr>
        <w:t xml:space="preserve"> by Edward Elgar Publishing Ltd)</w:t>
      </w:r>
      <w:r w:rsidR="007D3B68" w:rsidRPr="00912D05">
        <w:rPr>
          <w:rFonts w:ascii="Verdana" w:hAnsi="Verdana"/>
        </w:rPr>
        <w:t xml:space="preserve"> (</w:t>
      </w:r>
      <w:hyperlink r:id="rId55" w:history="1">
        <w:r w:rsidR="007B7937" w:rsidRPr="00912D05">
          <w:rPr>
            <w:rStyle w:val="Hyperlink"/>
            <w:rFonts w:ascii="Verdana" w:hAnsi="Verdana"/>
          </w:rPr>
          <w:t>https://www.e-elgar.com/shop/gbp/trade-and-environmental-law-9781783476978.html</w:t>
        </w:r>
      </w:hyperlink>
      <w:r w:rsidR="007D3B68" w:rsidRPr="00912D05">
        <w:rPr>
          <w:rFonts w:ascii="Verdana" w:hAnsi="Verdana"/>
        </w:rPr>
        <w:t>)</w:t>
      </w:r>
    </w:p>
    <w:p w14:paraId="195B3C91" w14:textId="36E487F2" w:rsidR="00640208" w:rsidRPr="00912D05" w:rsidRDefault="00640208" w:rsidP="00640208">
      <w:pPr>
        <w:pStyle w:val="ListParagraph"/>
        <w:numPr>
          <w:ilvl w:val="0"/>
          <w:numId w:val="31"/>
        </w:numPr>
        <w:shd w:val="clear" w:color="auto" w:fill="FFFFFF"/>
        <w:rPr>
          <w:rStyle w:val="Hyperlink"/>
          <w:rFonts w:ascii="Verdana" w:hAnsi="Verdana"/>
          <w:color w:val="auto"/>
          <w:u w:val="none"/>
          <w:lang w:eastAsia="de-CH"/>
        </w:rPr>
      </w:pPr>
      <w:r w:rsidRPr="00912D05">
        <w:rPr>
          <w:rFonts w:ascii="Verdana" w:hAnsi="Verdana"/>
        </w:rPr>
        <w:t>Food</w:t>
      </w:r>
      <w:r w:rsidRPr="00912D05">
        <w:rPr>
          <w:rFonts w:ascii="Verdana" w:hAnsi="Verdana"/>
          <w:lang w:val="en-US"/>
        </w:rPr>
        <w:t xml:space="preserve"> Crises (Cont’d): What’s </w:t>
      </w:r>
      <w:proofErr w:type="gramStart"/>
      <w:r w:rsidRPr="00912D05">
        <w:rPr>
          <w:rFonts w:ascii="Verdana" w:hAnsi="Verdana"/>
          <w:lang w:val="en-US"/>
        </w:rPr>
        <w:t>Wrong</w:t>
      </w:r>
      <w:proofErr w:type="gramEnd"/>
      <w:r w:rsidRPr="00912D05">
        <w:rPr>
          <w:rFonts w:ascii="Verdana" w:hAnsi="Verdana"/>
          <w:lang w:val="en-US"/>
        </w:rPr>
        <w:t xml:space="preserve"> with Trade and Investment Rules? </w:t>
      </w:r>
      <w:r w:rsidRPr="00912D05">
        <w:rPr>
          <w:rFonts w:ascii="Verdana" w:hAnsi="Verdana"/>
          <w:i/>
          <w:iCs/>
          <w:lang w:val="en-US"/>
        </w:rPr>
        <w:t>in</w:t>
      </w:r>
      <w:r w:rsidRPr="00912D05">
        <w:rPr>
          <w:rFonts w:ascii="Verdana" w:hAnsi="Verdana"/>
          <w:lang w:val="en-US"/>
        </w:rPr>
        <w:t xml:space="preserve"> 13/2 </w:t>
      </w:r>
      <w:r w:rsidRPr="00912D05">
        <w:rPr>
          <w:rFonts w:ascii="Verdana" w:hAnsi="Verdana"/>
          <w:i/>
          <w:iCs/>
          <w:lang w:val="en-US"/>
        </w:rPr>
        <w:t>Trade, Law and Development </w:t>
      </w:r>
      <w:r w:rsidRPr="00912D05">
        <w:rPr>
          <w:rFonts w:ascii="Verdana" w:hAnsi="Verdana"/>
          <w:lang w:val="en-US"/>
        </w:rPr>
        <w:t xml:space="preserve">264-316 </w:t>
      </w:r>
      <w:r w:rsidRPr="00912D05">
        <w:rPr>
          <w:rFonts w:ascii="Verdana" w:hAnsi="Verdana" w:cs="Segoe UI"/>
          <w:lang w:val="en-US"/>
        </w:rPr>
        <w:t>(January 022)</w:t>
      </w:r>
      <w:r w:rsidRPr="00912D05">
        <w:rPr>
          <w:rFonts w:ascii="Verdana" w:hAnsi="Verdana"/>
          <w:lang w:val="en-US"/>
        </w:rPr>
        <w:t xml:space="preserve"> National Law University, Jodhpur (India) </w:t>
      </w:r>
      <w:hyperlink r:id="rId56" w:history="1">
        <w:r w:rsidRPr="00912D05">
          <w:rPr>
            <w:rStyle w:val="Hyperlink"/>
            <w:rFonts w:ascii="Verdana" w:hAnsi="Verdana" w:cs="Segoe UI"/>
            <w:lang w:val="en-US"/>
          </w:rPr>
          <w:t>http://www.tradelawdevelopment.com/index.php/tld/article/view/194/230</w:t>
        </w:r>
      </w:hyperlink>
    </w:p>
    <w:p w14:paraId="78401B30" w14:textId="426487C5" w:rsidR="00C96197" w:rsidRPr="00912D05" w:rsidRDefault="00C96197" w:rsidP="00640208">
      <w:pPr>
        <w:pStyle w:val="ListParagraph"/>
        <w:numPr>
          <w:ilvl w:val="0"/>
          <w:numId w:val="31"/>
        </w:numPr>
        <w:shd w:val="clear" w:color="auto" w:fill="FFFFFF"/>
        <w:rPr>
          <w:rFonts w:ascii="Verdana" w:hAnsi="Verdana"/>
          <w:lang w:eastAsia="de-CH"/>
        </w:rPr>
      </w:pPr>
      <w:r w:rsidRPr="00912D05">
        <w:rPr>
          <w:rFonts w:ascii="Verdana" w:hAnsi="Verdana"/>
          <w:lang w:eastAsia="de-CH"/>
        </w:rPr>
        <w:t xml:space="preserve">IP in EU Agriculture: Geographical Indications. ECIPE Blog April 2022, available at </w:t>
      </w:r>
      <w:hyperlink r:id="rId57" w:history="1">
        <w:r w:rsidRPr="00912D05">
          <w:rPr>
            <w:rStyle w:val="Hyperlink"/>
            <w:rFonts w:ascii="Verdana" w:hAnsi="Verdana"/>
            <w:lang w:eastAsia="de-CH"/>
          </w:rPr>
          <w:t>https://ecipe.org/blog/ip-in-eu-agriculture-geographical-indications?mc_cid=204c9f9634</w:t>
        </w:r>
      </w:hyperlink>
      <w:r w:rsidRPr="00912D05">
        <w:rPr>
          <w:rFonts w:ascii="Verdana" w:hAnsi="Verdana"/>
          <w:lang w:eastAsia="de-CH"/>
        </w:rPr>
        <w:t xml:space="preserve"> </w:t>
      </w:r>
    </w:p>
    <w:p w14:paraId="444BFA84" w14:textId="14614788" w:rsidR="00912D05" w:rsidRPr="00912D05" w:rsidRDefault="00912D05" w:rsidP="00912D05">
      <w:pPr>
        <w:pStyle w:val="ListParagraph"/>
        <w:numPr>
          <w:ilvl w:val="0"/>
          <w:numId w:val="31"/>
        </w:numPr>
        <w:spacing w:before="100" w:beforeAutospacing="1" w:after="100" w:afterAutospacing="1"/>
        <w:rPr>
          <w:rFonts w:ascii="Verdana" w:hAnsi="Verdana"/>
          <w:lang w:val="en-US" w:eastAsia="de-CH"/>
        </w:rPr>
      </w:pPr>
      <w:r w:rsidRPr="00912D05">
        <w:rPr>
          <w:rFonts w:ascii="Verdana" w:hAnsi="Verdana"/>
          <w:lang w:val="en-US" w:eastAsia="de-CH"/>
        </w:rPr>
        <w:t>MATS Report: "Year Three of Russia’s Aggression. Production and Trade Risks for Global Food Security"</w:t>
      </w:r>
      <w:r w:rsidR="00100552">
        <w:rPr>
          <w:rFonts w:ascii="Verdana" w:hAnsi="Verdana"/>
          <w:lang w:val="en-US" w:eastAsia="de-CH"/>
        </w:rPr>
        <w:t xml:space="preserve"> (with </w:t>
      </w:r>
      <w:r w:rsidR="00100552" w:rsidRPr="00912D05">
        <w:rPr>
          <w:rFonts w:ascii="Verdana" w:hAnsi="Verdana"/>
          <w:lang w:val="en-US" w:eastAsia="de-CH"/>
        </w:rPr>
        <w:t>Bogdan</w:t>
      </w:r>
      <w:r w:rsidR="00100552">
        <w:rPr>
          <w:rFonts w:ascii="Verdana" w:hAnsi="Verdana"/>
          <w:lang w:val="en-US" w:eastAsia="de-CH"/>
        </w:rPr>
        <w:t xml:space="preserve"> </w:t>
      </w:r>
      <w:proofErr w:type="spellStart"/>
      <w:r w:rsidR="00100552">
        <w:rPr>
          <w:rFonts w:ascii="Verdana" w:hAnsi="Verdana"/>
          <w:lang w:val="en-US" w:eastAsia="de-CH"/>
        </w:rPr>
        <w:t>Kostetsky</w:t>
      </w:r>
      <w:proofErr w:type="spellEnd"/>
      <w:r w:rsidR="00100552">
        <w:rPr>
          <w:rFonts w:ascii="Verdana" w:hAnsi="Verdana"/>
          <w:lang w:val="en-US" w:eastAsia="de-CH"/>
        </w:rPr>
        <w:t>)</w:t>
      </w:r>
      <w:r w:rsidRPr="00912D05">
        <w:rPr>
          <w:rFonts w:ascii="Verdana" w:hAnsi="Verdana"/>
          <w:lang w:val="en-US" w:eastAsia="de-CH"/>
        </w:rPr>
        <w:t xml:space="preserve"> Papers </w:t>
      </w:r>
      <w:r>
        <w:rPr>
          <w:rFonts w:ascii="Verdana" w:hAnsi="Verdana"/>
          <w:lang w:val="en-US" w:eastAsia="de-CH"/>
        </w:rPr>
        <w:t>#</w:t>
      </w:r>
      <w:r w:rsidRPr="00912D05">
        <w:rPr>
          <w:rFonts w:ascii="Verdana" w:hAnsi="Verdana"/>
          <w:lang w:val="en-US" w:eastAsia="de-CH"/>
        </w:rPr>
        <w:t>1426, World Trade Institute</w:t>
      </w:r>
      <w:r>
        <w:rPr>
          <w:rFonts w:ascii="Verdana" w:hAnsi="Verdana"/>
          <w:lang w:val="en-US" w:eastAsia="de-CH"/>
        </w:rPr>
        <w:t>, 23 February 2023</w:t>
      </w:r>
      <w:r w:rsidRPr="00912D05">
        <w:rPr>
          <w:rFonts w:ascii="Verdana" w:hAnsi="Verdana"/>
          <w:lang w:val="en-US" w:eastAsia="de-CH"/>
        </w:rPr>
        <w:t>.</w:t>
      </w:r>
    </w:p>
    <w:p w14:paraId="228637DA" w14:textId="4BA64258" w:rsidR="005D67E8" w:rsidRPr="00912D05" w:rsidRDefault="005D67E8" w:rsidP="005D67E8">
      <w:pPr>
        <w:pStyle w:val="ListParagraph"/>
        <w:numPr>
          <w:ilvl w:val="0"/>
          <w:numId w:val="31"/>
        </w:numPr>
        <w:spacing w:before="100" w:beforeAutospacing="1" w:after="100" w:afterAutospacing="1"/>
        <w:rPr>
          <w:rFonts w:ascii="Verdana" w:hAnsi="Verdana"/>
          <w:lang w:val="en-US" w:eastAsia="de-CH"/>
        </w:rPr>
      </w:pPr>
      <w:r w:rsidRPr="00912D05">
        <w:rPr>
          <w:rFonts w:ascii="Verdana" w:hAnsi="Verdana"/>
          <w:lang w:eastAsia="de-CH"/>
        </w:rPr>
        <w:t xml:space="preserve">How can the World Trade Institute contribute to global food security despite the War in Ukraine? </w:t>
      </w:r>
      <w:r w:rsidRPr="00912D05">
        <w:rPr>
          <w:rFonts w:ascii="Verdana" w:hAnsi="Verdana"/>
          <w:lang w:val="en-US" w:eastAsia="de-CH"/>
        </w:rPr>
        <w:t>Podcast on LinkedIn dated 14 June 2023, available at</w:t>
      </w:r>
      <w:r w:rsidRPr="00912D05">
        <w:rPr>
          <w:rFonts w:ascii="Verdana" w:hAnsi="Verdana"/>
          <w:lang w:val="en-US"/>
        </w:rPr>
        <w:t xml:space="preserve"> </w:t>
      </w:r>
      <w:hyperlink r:id="rId58" w:history="1">
        <w:r w:rsidRPr="00912D05">
          <w:rPr>
            <w:rStyle w:val="Hyperlink"/>
            <w:rFonts w:ascii="Verdana" w:hAnsi="Verdana"/>
            <w:lang w:val="en-US"/>
          </w:rPr>
          <w:t>https://www.linkedin.com/pulse/how-can-world-trade-institute-contribute-global%3FtrackingId=1s4Iy0ehompV21mRUZBzgA%253D%253D/?trackingId=1s4Iy0ehompV21mRUZBzgA%3D%3D</w:t>
        </w:r>
      </w:hyperlink>
      <w:r w:rsidRPr="00912D05">
        <w:rPr>
          <w:rFonts w:ascii="Verdana" w:hAnsi="Verdana"/>
          <w:lang w:val="en-US"/>
        </w:rPr>
        <w:t xml:space="preserve"> </w:t>
      </w:r>
    </w:p>
    <w:p w14:paraId="23077159" w14:textId="235B3D35" w:rsidR="0082188F" w:rsidRPr="00912D05" w:rsidRDefault="0082188F" w:rsidP="0082188F">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912D05">
        <w:rPr>
          <w:rFonts w:ascii="Verdana" w:hAnsi="Verdana"/>
        </w:rPr>
        <w:t xml:space="preserve">The EU’s climate package, the Carbon Border Adjustment Mechanism (CBAM), and selected climate policy measures relevant to the agri-food sector </w:t>
      </w:r>
      <w:r w:rsidR="009F527D" w:rsidRPr="00912D05">
        <w:rPr>
          <w:rFonts w:ascii="Verdana" w:hAnsi="Verdana"/>
        </w:rPr>
        <w:t xml:space="preserve">(with </w:t>
      </w:r>
      <w:r w:rsidR="009F527D" w:rsidRPr="00912D05">
        <w:rPr>
          <w:rFonts w:ascii="Verdana" w:hAnsi="Verdana"/>
          <w:lang w:val="en-US"/>
        </w:rPr>
        <w:t xml:space="preserve">Carlson, M., &amp; Steiner, B. (2023). </w:t>
      </w:r>
      <w:r w:rsidRPr="00912D05">
        <w:rPr>
          <w:rFonts w:ascii="Verdana" w:hAnsi="Verdana"/>
        </w:rPr>
        <w:t>(</w:t>
      </w:r>
      <w:hyperlink r:id="rId59" w:history="1">
        <w:r w:rsidRPr="00912D05">
          <w:rPr>
            <w:rStyle w:val="Hyperlink"/>
            <w:rFonts w:ascii="Verdana" w:hAnsi="Verdana"/>
            <w:lang w:val="en-US"/>
          </w:rPr>
          <w:t>https://researchportal.helsinki.fi/en/publications/the-eus-climate-package-the-carbon-border-adjustment-mechanism-cb</w:t>
        </w:r>
      </w:hyperlink>
      <w:r w:rsidRPr="00912D05">
        <w:rPr>
          <w:rFonts w:ascii="Verdana" w:hAnsi="Verdana"/>
        </w:rPr>
        <w:t>)</w:t>
      </w:r>
    </w:p>
    <w:p w14:paraId="0DEFF79D" w14:textId="45B05D46" w:rsidR="009F527D" w:rsidRPr="00912D05" w:rsidRDefault="009F527D" w:rsidP="000D4374">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912D05">
        <w:rPr>
          <w:rFonts w:ascii="Verdana" w:hAnsi="Verdana"/>
        </w:rPr>
        <w:t>More Sustainability with less Competition? Two EU Proposals for Deforestation-Free Products and for a Green Claims Directive, MATS Working Paper 1</w:t>
      </w:r>
      <w:r w:rsidR="00817431" w:rsidRPr="00912D05">
        <w:rPr>
          <w:rFonts w:ascii="Verdana" w:hAnsi="Verdana"/>
        </w:rPr>
        <w:t>2</w:t>
      </w:r>
      <w:r w:rsidRPr="00912D05">
        <w:rPr>
          <w:rFonts w:ascii="Verdana" w:hAnsi="Verdana"/>
        </w:rPr>
        <w:t>/2023. (</w:t>
      </w:r>
      <w:proofErr w:type="gramStart"/>
      <w:r w:rsidRPr="00912D05">
        <w:rPr>
          <w:rFonts w:ascii="Verdana" w:hAnsi="Verdana"/>
        </w:rPr>
        <w:t>with</w:t>
      </w:r>
      <w:proofErr w:type="gramEnd"/>
      <w:r w:rsidRPr="00912D05">
        <w:rPr>
          <w:rFonts w:ascii="Verdana" w:hAnsi="Verdana"/>
        </w:rPr>
        <w:t xml:space="preserve"> </w:t>
      </w:r>
      <w:r w:rsidR="002C4BF1">
        <w:rPr>
          <w:rFonts w:ascii="Verdana" w:hAnsi="Verdana"/>
        </w:rPr>
        <w:t xml:space="preserve">Mari </w:t>
      </w:r>
      <w:r w:rsidRPr="00912D05">
        <w:rPr>
          <w:rFonts w:ascii="Verdana" w:hAnsi="Verdana"/>
          <w:lang w:val="en-US"/>
        </w:rPr>
        <w:t xml:space="preserve">Carlson </w:t>
      </w:r>
      <w:r w:rsidR="002C4BF1">
        <w:rPr>
          <w:rFonts w:ascii="Verdana" w:hAnsi="Verdana"/>
          <w:lang w:val="en-US"/>
        </w:rPr>
        <w:t xml:space="preserve">and </w:t>
      </w:r>
      <w:proofErr w:type="spellStart"/>
      <w:r w:rsidR="002C4BF1">
        <w:rPr>
          <w:rFonts w:ascii="Verdana" w:hAnsi="Verdana"/>
          <w:lang w:val="en-US"/>
        </w:rPr>
        <w:t>Urshila</w:t>
      </w:r>
      <w:proofErr w:type="spellEnd"/>
      <w:r w:rsidRPr="00912D05">
        <w:rPr>
          <w:rFonts w:ascii="Verdana" w:hAnsi="Verdana"/>
          <w:lang w:val="en-US"/>
        </w:rPr>
        <w:t xml:space="preserve"> </w:t>
      </w:r>
      <w:proofErr w:type="spellStart"/>
      <w:r w:rsidRPr="00912D05">
        <w:rPr>
          <w:rFonts w:ascii="Verdana" w:hAnsi="Verdana"/>
          <w:lang w:val="en-US"/>
        </w:rPr>
        <w:t>Samant</w:t>
      </w:r>
      <w:proofErr w:type="spellEnd"/>
      <w:r w:rsidRPr="00912D05">
        <w:rPr>
          <w:rFonts w:ascii="Verdana" w:hAnsi="Verdana"/>
          <w:lang w:val="en-US"/>
        </w:rPr>
        <w:t>). (</w:t>
      </w:r>
      <w:hyperlink r:id="rId60" w:history="1">
        <w:r w:rsidRPr="00912D05">
          <w:rPr>
            <w:rStyle w:val="Hyperlink"/>
            <w:rFonts w:ascii="Verdana" w:hAnsi="Verdana"/>
            <w:lang w:val="en-US"/>
          </w:rPr>
          <w:t>https://sustainable-agri-trade.eu/publications/</w:t>
        </w:r>
      </w:hyperlink>
      <w:r w:rsidRPr="00912D05">
        <w:rPr>
          <w:rFonts w:ascii="Verdana" w:hAnsi="Verdana"/>
          <w:lang w:val="en-US"/>
        </w:rPr>
        <w:t>)</w:t>
      </w:r>
    </w:p>
    <w:p w14:paraId="4B953E26" w14:textId="7073CFDD" w:rsidR="009F527D" w:rsidRPr="00912D05" w:rsidRDefault="002C4BF1" w:rsidP="000D4374">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Pr>
          <w:rFonts w:ascii="Verdana" w:hAnsi="Verdana"/>
        </w:rPr>
        <w:t>T</w:t>
      </w:r>
      <w:r w:rsidR="009F527D" w:rsidRPr="00912D05">
        <w:rPr>
          <w:rFonts w:ascii="Verdana" w:hAnsi="Verdana"/>
        </w:rPr>
        <w:t xml:space="preserve">he political economy of trade regimes. </w:t>
      </w:r>
      <w:r w:rsidRPr="00912D05">
        <w:rPr>
          <w:rFonts w:ascii="Verdana" w:hAnsi="Verdana"/>
        </w:rPr>
        <w:t xml:space="preserve">MATS </w:t>
      </w:r>
      <w:r>
        <w:rPr>
          <w:rFonts w:ascii="Verdana" w:hAnsi="Verdana"/>
        </w:rPr>
        <w:t>Discussion paper 4.3, p</w:t>
      </w:r>
      <w:r w:rsidR="009F527D" w:rsidRPr="00912D05">
        <w:rPr>
          <w:rFonts w:ascii="Verdana" w:hAnsi="Verdana"/>
        </w:rPr>
        <w:t xml:space="preserve">ublished 2 January 2024 @ </w:t>
      </w:r>
      <w:hyperlink r:id="rId61" w:history="1">
        <w:r w:rsidR="00676AB9" w:rsidRPr="00912D05">
          <w:rPr>
            <w:rStyle w:val="Hyperlink"/>
            <w:rFonts w:ascii="Verdana" w:hAnsi="Verdana"/>
          </w:rPr>
          <w:t>https://zenodo.org/</w:t>
        </w:r>
        <w:r w:rsidR="00676AB9" w:rsidRPr="00912D05">
          <w:rPr>
            <w:rStyle w:val="Hyperlink"/>
            <w:rFonts w:ascii="Verdana" w:hAnsi="Verdana"/>
          </w:rPr>
          <w:t>r</w:t>
        </w:r>
        <w:r w:rsidR="00676AB9" w:rsidRPr="00912D05">
          <w:rPr>
            <w:rStyle w:val="Hyperlink"/>
            <w:rFonts w:ascii="Verdana" w:hAnsi="Verdana"/>
          </w:rPr>
          <w:t>ecords/10450456</w:t>
        </w:r>
      </w:hyperlink>
    </w:p>
    <w:p w14:paraId="410CE985" w14:textId="272B5C5B" w:rsidR="00100552" w:rsidRDefault="00100552" w:rsidP="00100552">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100552">
        <w:rPr>
          <w:rFonts w:ascii="Verdana" w:hAnsi="Verdana"/>
        </w:rPr>
        <w:t xml:space="preserve">When Sustainable Agriculture Ends: Can MATS Help Substituting Cash Crops with Mining? </w:t>
      </w:r>
      <w:r w:rsidRPr="00100552">
        <w:rPr>
          <w:rFonts w:ascii="Verdana" w:hAnsi="Verdana"/>
        </w:rPr>
        <w:t xml:space="preserve">Blog </w:t>
      </w:r>
      <w:r>
        <w:rPr>
          <w:rFonts w:ascii="Verdana" w:hAnsi="Verdana"/>
        </w:rPr>
        <w:t>p</w:t>
      </w:r>
      <w:r w:rsidRPr="00100552">
        <w:rPr>
          <w:rFonts w:ascii="Verdana" w:hAnsi="Verdana"/>
        </w:rPr>
        <w:t>ublished 4 March 2024 (</w:t>
      </w:r>
      <w:hyperlink r:id="rId62" w:history="1">
        <w:r w:rsidRPr="00BF1AA8">
          <w:rPr>
            <w:rStyle w:val="Hyperlink"/>
            <w:rFonts w:ascii="Verdana" w:hAnsi="Verdana"/>
          </w:rPr>
          <w:t>https://sustainable-agri-trade.eu/when-sustainable-agriculture-ends-can-mats-help-substituting-cash-crops-with-mining/</w:t>
        </w:r>
      </w:hyperlink>
      <w:r w:rsidRPr="00100552">
        <w:rPr>
          <w:rFonts w:ascii="Verdana" w:hAnsi="Verdana"/>
        </w:rPr>
        <w:t>)</w:t>
      </w:r>
    </w:p>
    <w:p w14:paraId="19A0A84A" w14:textId="77777777" w:rsidR="00FA2FE7" w:rsidRDefault="000D4374" w:rsidP="007B250F">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FA2FE7">
        <w:rPr>
          <w:rFonts w:ascii="Verdana" w:hAnsi="Verdana"/>
        </w:rPr>
        <w:t xml:space="preserve">Novel Approaches in Sustainable Food Trade. Blog dated 6 June 2024 @ MATS </w:t>
      </w:r>
      <w:hyperlink r:id="rId63" w:tgtFrame="_blank" w:history="1">
        <w:r w:rsidRPr="00FA2FE7">
          <w:rPr>
            <w:rStyle w:val="Hyperlink"/>
            <w:rFonts w:ascii="Verdana" w:hAnsi="Verdana"/>
          </w:rPr>
          <w:t>https://sustainable-agri-trade.e</w:t>
        </w:r>
        <w:r w:rsidRPr="00FA2FE7">
          <w:rPr>
            <w:rStyle w:val="Hyperlink"/>
            <w:rFonts w:ascii="Verdana" w:hAnsi="Verdana"/>
          </w:rPr>
          <w:t>u</w:t>
        </w:r>
        <w:r w:rsidRPr="00FA2FE7">
          <w:rPr>
            <w:rStyle w:val="Hyperlink"/>
            <w:rFonts w:ascii="Verdana" w:hAnsi="Verdana"/>
          </w:rPr>
          <w:t>/novel-approaches-in-sustainable-food-trade/</w:t>
        </w:r>
      </w:hyperlink>
      <w:r w:rsidRPr="00FA2FE7">
        <w:rPr>
          <w:rFonts w:ascii="Verdana" w:hAnsi="Verdana"/>
        </w:rPr>
        <w:t xml:space="preserve"> and WTI</w:t>
      </w:r>
      <w:r w:rsidR="00100552" w:rsidRPr="00FA2FE7">
        <w:rPr>
          <w:rFonts w:ascii="Verdana" w:hAnsi="Verdana"/>
        </w:rPr>
        <w:t xml:space="preserve"> (1 June 2024 at </w:t>
      </w:r>
      <w:hyperlink r:id="rId64" w:history="1">
        <w:r w:rsidR="00100552" w:rsidRPr="00FA2FE7">
          <w:rPr>
            <w:rStyle w:val="Hyperlink"/>
            <w:rFonts w:ascii="Verdana" w:hAnsi="Verdana"/>
          </w:rPr>
          <w:t>https://www.wti.org/research/publications/1441/novel-approaches-in-sustainable-food-trade/</w:t>
        </w:r>
      </w:hyperlink>
      <w:r w:rsidR="00100552" w:rsidRPr="00FA2FE7">
        <w:rPr>
          <w:rFonts w:ascii="Verdana" w:hAnsi="Verdana"/>
        </w:rPr>
        <w:t>)</w:t>
      </w:r>
    </w:p>
    <w:p w14:paraId="14DDACD5" w14:textId="75F380C9" w:rsidR="002C4BF1" w:rsidRPr="00FA2FE7" w:rsidRDefault="002C4BF1" w:rsidP="007B250F">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FA2FE7">
        <w:rPr>
          <w:rFonts w:ascii="Verdana" w:hAnsi="Verdana"/>
        </w:rPr>
        <w:lastRenderedPageBreak/>
        <w:t xml:space="preserve">Economic Feasibility AND Legal Security for Sustainable Trade? </w:t>
      </w:r>
      <w:r w:rsidRPr="00FA2FE7">
        <w:rPr>
          <w:rFonts w:ascii="Verdana" w:hAnsi="Verdana"/>
        </w:rPr>
        <w:t xml:space="preserve">Blog </w:t>
      </w:r>
      <w:r w:rsidRPr="00FA2FE7">
        <w:rPr>
          <w:rFonts w:ascii="Verdana" w:hAnsi="Verdana"/>
        </w:rPr>
        <w:t>dated 30 September 2024 (</w:t>
      </w:r>
      <w:hyperlink r:id="rId65" w:history="1">
        <w:r w:rsidRPr="00FA2FE7">
          <w:rPr>
            <w:rStyle w:val="Hyperlink"/>
            <w:rFonts w:ascii="Verdana" w:hAnsi="Verdana"/>
          </w:rPr>
          <w:t>ht</w:t>
        </w:r>
        <w:r w:rsidRPr="00FA2FE7">
          <w:rPr>
            <w:rStyle w:val="Hyperlink"/>
            <w:rFonts w:ascii="Verdana" w:hAnsi="Verdana"/>
          </w:rPr>
          <w:t>t</w:t>
        </w:r>
        <w:r w:rsidRPr="00FA2FE7">
          <w:rPr>
            <w:rStyle w:val="Hyperlink"/>
            <w:rFonts w:ascii="Verdana" w:hAnsi="Verdana"/>
          </w:rPr>
          <w:t>ps://sustainable-agri-trade.eu/economic-feasibility-and-legal-security-for-sustainable-trade/</w:t>
        </w:r>
      </w:hyperlink>
      <w:r w:rsidRPr="00FA2FE7">
        <w:rPr>
          <w:rFonts w:ascii="Verdana" w:hAnsi="Verdana"/>
        </w:rPr>
        <w:t>)</w:t>
      </w:r>
    </w:p>
    <w:p w14:paraId="6C2DA76C" w14:textId="77777777" w:rsidR="002C4BF1" w:rsidRPr="00912D05" w:rsidRDefault="002C4BF1" w:rsidP="002C4BF1">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Pr>
          <w:rFonts w:ascii="Verdana" w:hAnsi="Verdana"/>
        </w:rPr>
        <w:t>T</w:t>
      </w:r>
      <w:r w:rsidRPr="00912D05">
        <w:rPr>
          <w:rFonts w:ascii="Verdana" w:hAnsi="Verdana"/>
        </w:rPr>
        <w:t xml:space="preserve">he feasibility of changes in trade relations and instruments. MATS </w:t>
      </w:r>
      <w:r w:rsidRPr="002C4BF1">
        <w:rPr>
          <w:rFonts w:ascii="Verdana" w:hAnsi="Verdana"/>
        </w:rPr>
        <w:t>Discussion Paper 5.3</w:t>
      </w:r>
      <w:r>
        <w:rPr>
          <w:rFonts w:ascii="Verdana" w:hAnsi="Verdana"/>
        </w:rPr>
        <w:t xml:space="preserve"> dated 7 October 2024</w:t>
      </w:r>
      <w:r w:rsidRPr="002C4BF1">
        <w:rPr>
          <w:rFonts w:ascii="Verdana" w:hAnsi="Verdana"/>
        </w:rPr>
        <w:t xml:space="preserve"> </w:t>
      </w:r>
      <w:r w:rsidRPr="00912D05">
        <w:rPr>
          <w:rFonts w:ascii="Verdana" w:hAnsi="Verdana"/>
        </w:rPr>
        <w:t>(</w:t>
      </w:r>
      <w:hyperlink r:id="rId66" w:tgtFrame="_blank" w:history="1">
        <w:r w:rsidRPr="00912D05">
          <w:rPr>
            <w:rStyle w:val="Hyperlink"/>
            <w:rFonts w:ascii="Verdana" w:hAnsi="Verdana"/>
          </w:rPr>
          <w:t>https:/</w:t>
        </w:r>
        <w:r w:rsidRPr="00912D05">
          <w:rPr>
            <w:rStyle w:val="Hyperlink"/>
            <w:rFonts w:ascii="Verdana" w:hAnsi="Verdana"/>
          </w:rPr>
          <w:t>/</w:t>
        </w:r>
        <w:r w:rsidRPr="00912D05">
          <w:rPr>
            <w:rStyle w:val="Hyperlink"/>
            <w:rFonts w:ascii="Verdana" w:hAnsi="Verdana"/>
          </w:rPr>
          <w:t>doi.org/10.5281/zenodo.13897078</w:t>
        </w:r>
      </w:hyperlink>
      <w:r w:rsidRPr="00912D05">
        <w:rPr>
          <w:rFonts w:ascii="Verdana" w:hAnsi="Verdana"/>
        </w:rPr>
        <w:t>)</w:t>
      </w:r>
    </w:p>
    <w:p w14:paraId="52871212" w14:textId="26F025E4" w:rsidR="003A0B3C" w:rsidRDefault="003A0B3C" w:rsidP="003A0B3C">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3A0B3C">
        <w:rPr>
          <w:rFonts w:ascii="Verdana" w:hAnsi="Verdana"/>
        </w:rPr>
        <w:t>Why is WTO part of the Problem?</w:t>
      </w:r>
      <w:r>
        <w:rPr>
          <w:rFonts w:ascii="Verdana" w:hAnsi="Verdana"/>
        </w:rPr>
        <w:t xml:space="preserve"> </w:t>
      </w:r>
      <w:r w:rsidRPr="003A0B3C">
        <w:rPr>
          <w:rFonts w:ascii="Verdana" w:hAnsi="Verdana"/>
        </w:rPr>
        <w:t>MATS Final Conference</w:t>
      </w:r>
      <w:r>
        <w:rPr>
          <w:rFonts w:ascii="Verdana" w:hAnsi="Verdana"/>
        </w:rPr>
        <w:t xml:space="preserve">, Brussels. Blog published 9 December 2024 at </w:t>
      </w:r>
      <w:hyperlink r:id="rId67" w:history="1">
        <w:r w:rsidRPr="00BF1AA8">
          <w:rPr>
            <w:rStyle w:val="Hyperlink"/>
            <w:rFonts w:ascii="Verdana" w:hAnsi="Verdana"/>
          </w:rPr>
          <w:t>https://sustainable-agri-trade.eu/why-is-wto-part-of-the-problem/</w:t>
        </w:r>
      </w:hyperlink>
      <w:r>
        <w:rPr>
          <w:rFonts w:ascii="Verdana" w:hAnsi="Verdana"/>
        </w:rPr>
        <w:t xml:space="preserve"> </w:t>
      </w:r>
    </w:p>
    <w:p w14:paraId="176FEE7A" w14:textId="78958AF1" w:rsidR="009F527D" w:rsidRDefault="009F527D" w:rsidP="000D4374">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912D05">
        <w:rPr>
          <w:rFonts w:ascii="Verdana" w:hAnsi="Verdana"/>
        </w:rPr>
        <w:t xml:space="preserve">Quo Vadis CBAM? Toward agri-food and a new vision for Africa-EU </w:t>
      </w:r>
      <w:proofErr w:type="spellStart"/>
      <w:r w:rsidRPr="00912D05">
        <w:rPr>
          <w:rFonts w:ascii="Verdana" w:hAnsi="Verdana"/>
        </w:rPr>
        <w:t>agri</w:t>
      </w:r>
      <w:proofErr w:type="spellEnd"/>
      <w:r w:rsidRPr="00912D05">
        <w:rPr>
          <w:rFonts w:ascii="Verdana" w:hAnsi="Verdana"/>
        </w:rPr>
        <w:t xml:space="preserve">-food trade </w:t>
      </w:r>
      <w:r w:rsidR="004D19A3" w:rsidRPr="00100552">
        <w:rPr>
          <w:rFonts w:ascii="Verdana" w:hAnsi="Verdana"/>
        </w:rPr>
        <w:t>(</w:t>
      </w:r>
      <w:r w:rsidR="004D19A3">
        <w:rPr>
          <w:rFonts w:ascii="Verdana" w:hAnsi="Verdana"/>
        </w:rPr>
        <w:t xml:space="preserve">with </w:t>
      </w:r>
      <w:r w:rsidR="004D19A3" w:rsidRPr="00100552">
        <w:rPr>
          <w:rFonts w:ascii="Verdana" w:hAnsi="Verdana"/>
        </w:rPr>
        <w:t>Bodo Steiner and Mari Carlson</w:t>
      </w:r>
      <w:r w:rsidR="004D19A3">
        <w:rPr>
          <w:rFonts w:ascii="Verdana" w:hAnsi="Verdana"/>
        </w:rPr>
        <w:t>)</w:t>
      </w:r>
      <w:r w:rsidR="003A0B3C">
        <w:rPr>
          <w:rFonts w:ascii="Verdana" w:hAnsi="Verdana"/>
        </w:rPr>
        <w:t>.</w:t>
      </w:r>
      <w:r w:rsidRPr="00912D05">
        <w:rPr>
          <w:rFonts w:ascii="Verdana" w:hAnsi="Verdana"/>
        </w:rPr>
        <w:t xml:space="preserve"> Draft under peer review for publication in 202</w:t>
      </w:r>
      <w:r w:rsidR="00676AB9" w:rsidRPr="00912D05">
        <w:rPr>
          <w:rFonts w:ascii="Verdana" w:hAnsi="Verdana"/>
        </w:rPr>
        <w:t>5</w:t>
      </w:r>
      <w:r w:rsidRPr="00912D05">
        <w:rPr>
          <w:rFonts w:ascii="Verdana" w:hAnsi="Verdana"/>
        </w:rPr>
        <w:t xml:space="preserve"> by </w:t>
      </w:r>
      <w:proofErr w:type="spellStart"/>
      <w:r w:rsidRPr="00912D05">
        <w:rPr>
          <w:rFonts w:ascii="Verdana" w:hAnsi="Verdana"/>
        </w:rPr>
        <w:t>IOPScience</w:t>
      </w:r>
      <w:proofErr w:type="spellEnd"/>
    </w:p>
    <w:p w14:paraId="2F04219D" w14:textId="158FF357" w:rsidR="00912D05" w:rsidRPr="00654F9C" w:rsidRDefault="00654F9C" w:rsidP="00AB6FA6">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654F9C">
        <w:rPr>
          <w:rFonts w:ascii="Verdana" w:hAnsi="Verdana"/>
        </w:rPr>
        <w:t>Forever Searching: How Far can We Go?</w:t>
      </w:r>
      <w:r w:rsidR="00912D05" w:rsidRPr="00654F9C">
        <w:rPr>
          <w:rFonts w:ascii="Verdana" w:hAnsi="Verdana"/>
        </w:rPr>
        <w:t xml:space="preserve"> Chapter 8 </w:t>
      </w:r>
      <w:r w:rsidR="00912D05" w:rsidRPr="00654F9C">
        <w:rPr>
          <w:rFonts w:ascii="Verdana" w:hAnsi="Verdana"/>
          <w:i/>
        </w:rPr>
        <w:t xml:space="preserve">in </w:t>
      </w:r>
      <w:r w:rsidR="004D19A3" w:rsidRPr="00654F9C">
        <w:rPr>
          <w:rFonts w:ascii="Verdana" w:hAnsi="Verdana"/>
        </w:rPr>
        <w:t>Krista Nadakavukaren Schefer, Rodrigo Polanco &amp; Pierre Sauvé</w:t>
      </w:r>
      <w:r w:rsidR="004D19A3" w:rsidRPr="00654F9C">
        <w:rPr>
          <w:rFonts w:ascii="Verdana" w:hAnsi="Verdana"/>
        </w:rPr>
        <w:t xml:space="preserve"> </w:t>
      </w:r>
      <w:r w:rsidR="004D19A3">
        <w:rPr>
          <w:rFonts w:ascii="Verdana" w:hAnsi="Verdana"/>
        </w:rPr>
        <w:t xml:space="preserve">(Eds.) </w:t>
      </w:r>
      <w:r w:rsidR="00912D05" w:rsidRPr="00654F9C">
        <w:rPr>
          <w:rFonts w:ascii="Verdana" w:hAnsi="Verdana"/>
        </w:rPr>
        <w:t>International Economic Law as Symphony: Thomas Cottier and the Harmonies of Trade</w:t>
      </w:r>
      <w:r w:rsidR="00912D05" w:rsidRPr="00654F9C">
        <w:rPr>
          <w:rFonts w:ascii="Verdana" w:hAnsi="Verdana"/>
        </w:rPr>
        <w:t>. To be published in early 2025 by Hart Publishing (London, UK)</w:t>
      </w:r>
    </w:p>
    <w:p w14:paraId="236C50E2" w14:textId="505FBAE0" w:rsidR="00100552" w:rsidRPr="00912D05" w:rsidRDefault="00100552" w:rsidP="00100552">
      <w:pPr>
        <w:pStyle w:val="ListParagraph"/>
        <w:numPr>
          <w:ilvl w:val="0"/>
          <w:numId w:val="31"/>
        </w:numPr>
        <w:tabs>
          <w:tab w:val="left" w:pos="3969"/>
        </w:tabs>
        <w:overflowPunct/>
        <w:autoSpaceDE/>
        <w:autoSpaceDN/>
        <w:adjustRightInd/>
        <w:spacing w:after="120" w:line="264" w:lineRule="auto"/>
        <w:textAlignment w:val="auto"/>
        <w:rPr>
          <w:rFonts w:ascii="Verdana" w:hAnsi="Verdana"/>
        </w:rPr>
      </w:pPr>
      <w:r w:rsidRPr="00100552">
        <w:rPr>
          <w:rFonts w:ascii="Verdana" w:hAnsi="Verdana"/>
        </w:rPr>
        <w:t>Food Security und</w:t>
      </w:r>
      <w:bookmarkStart w:id="3" w:name="_GoBack"/>
      <w:bookmarkEnd w:id="3"/>
      <w:r w:rsidRPr="00100552">
        <w:rPr>
          <w:rFonts w:ascii="Verdana" w:hAnsi="Verdana"/>
        </w:rPr>
        <w:t>er Climate Stress – with Freer AND Greener Trade (</w:t>
      </w:r>
      <w:r w:rsidRPr="00100552">
        <w:rPr>
          <w:rFonts w:ascii="Verdana" w:hAnsi="Verdana"/>
        </w:rPr>
        <w:t>Book Chapter</w:t>
      </w:r>
      <w:r w:rsidRPr="00100552">
        <w:rPr>
          <w:rFonts w:ascii="Verdana" w:hAnsi="Verdana"/>
        </w:rPr>
        <w:t>, part of a new “Research Handbook on Agricultural Law” coordinated by University of Leeds and University College Dublin, to be published in spring 2025 by Edward Elgar)</w:t>
      </w:r>
    </w:p>
    <w:p w14:paraId="695148B5" w14:textId="55503908" w:rsidR="00930ACC" w:rsidRPr="00C85DD3" w:rsidRDefault="00930ACC" w:rsidP="00930ACC">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u w:val="single"/>
        </w:rPr>
      </w:pPr>
      <w:r>
        <w:rPr>
          <w:rFonts w:ascii="Verdana" w:hAnsi="Verdana"/>
          <w:b/>
          <w:sz w:val="24"/>
          <w:szCs w:val="24"/>
          <w:u w:val="single"/>
        </w:rPr>
        <w:t>Ex</w:t>
      </w:r>
      <w:r w:rsidRPr="00C85DD3">
        <w:rPr>
          <w:rFonts w:ascii="Verdana" w:hAnsi="Verdana"/>
          <w:b/>
          <w:sz w:val="24"/>
          <w:szCs w:val="24"/>
          <w:u w:val="single"/>
        </w:rPr>
        <w:t xml:space="preserve">ecutive Positions </w:t>
      </w:r>
      <w:r w:rsidR="00FA1D6B">
        <w:rPr>
          <w:rFonts w:ascii="Verdana" w:hAnsi="Verdana"/>
          <w:b/>
          <w:sz w:val="24"/>
          <w:szCs w:val="24"/>
          <w:u w:val="single"/>
        </w:rPr>
        <w:t>(other than trade disputes)</w:t>
      </w:r>
    </w:p>
    <w:p w14:paraId="092B184F" w14:textId="77777777" w:rsidR="00FA1D6B" w:rsidRPr="00912D05" w:rsidRDefault="00FA1D6B" w:rsidP="00FA1D6B">
      <w:pPr>
        <w:numPr>
          <w:ilvl w:val="0"/>
          <w:numId w:val="31"/>
        </w:numPr>
        <w:overflowPunct/>
        <w:autoSpaceDE/>
        <w:autoSpaceDN/>
        <w:adjustRightInd/>
        <w:jc w:val="both"/>
        <w:textAlignment w:val="auto"/>
        <w:rPr>
          <w:rFonts w:ascii="Verdana" w:hAnsi="Verdana"/>
        </w:rPr>
      </w:pPr>
      <w:r w:rsidRPr="00912D05">
        <w:rPr>
          <w:rFonts w:ascii="Verdana" w:hAnsi="Verdana"/>
        </w:rPr>
        <w:t>Director of the Swiss–UN Association (1986-2009)</w:t>
      </w:r>
    </w:p>
    <w:p w14:paraId="6C573278" w14:textId="77777777" w:rsidR="00E25374" w:rsidRPr="00912D05" w:rsidRDefault="00E25374" w:rsidP="00E25374">
      <w:pPr>
        <w:numPr>
          <w:ilvl w:val="0"/>
          <w:numId w:val="31"/>
        </w:numPr>
        <w:overflowPunct/>
        <w:autoSpaceDE/>
        <w:autoSpaceDN/>
        <w:adjustRightInd/>
        <w:jc w:val="both"/>
        <w:textAlignment w:val="auto"/>
        <w:rPr>
          <w:rFonts w:ascii="Verdana" w:hAnsi="Verdana"/>
        </w:rPr>
      </w:pPr>
      <w:r w:rsidRPr="00912D05">
        <w:rPr>
          <w:rFonts w:ascii="Verdana" w:hAnsi="Verdana"/>
        </w:rPr>
        <w:t>Swiss Representative to the International Tropical Timber Organisation (1987–93)</w:t>
      </w:r>
    </w:p>
    <w:p w14:paraId="45B8448C" w14:textId="77777777" w:rsidR="00FA1D6B" w:rsidRPr="00912D05" w:rsidRDefault="00FA1D6B" w:rsidP="00FA1D6B">
      <w:pPr>
        <w:numPr>
          <w:ilvl w:val="0"/>
          <w:numId w:val="31"/>
        </w:numPr>
        <w:overflowPunct/>
        <w:autoSpaceDE/>
        <w:autoSpaceDN/>
        <w:adjustRightInd/>
        <w:jc w:val="both"/>
        <w:textAlignment w:val="auto"/>
        <w:rPr>
          <w:rFonts w:ascii="Verdana" w:hAnsi="Verdana"/>
        </w:rPr>
      </w:pPr>
      <w:r w:rsidRPr="00912D05">
        <w:rPr>
          <w:rFonts w:ascii="Verdana" w:hAnsi="Verdana"/>
        </w:rPr>
        <w:t>Executive Director for Switzerland, Austria, Portugal and Turkey to the Common Fund for Commodities (1991–93)</w:t>
      </w:r>
    </w:p>
    <w:p w14:paraId="7CF3D8E1" w14:textId="77777777" w:rsidR="00FA1D6B" w:rsidRPr="00912D05" w:rsidRDefault="00FA1D6B" w:rsidP="00FA1D6B">
      <w:pPr>
        <w:numPr>
          <w:ilvl w:val="0"/>
          <w:numId w:val="31"/>
        </w:numPr>
        <w:overflowPunct/>
        <w:autoSpaceDE/>
        <w:autoSpaceDN/>
        <w:adjustRightInd/>
        <w:jc w:val="both"/>
        <w:textAlignment w:val="auto"/>
        <w:rPr>
          <w:rFonts w:ascii="Verdana" w:hAnsi="Verdana"/>
        </w:rPr>
      </w:pPr>
      <w:r w:rsidRPr="00912D05">
        <w:rPr>
          <w:rFonts w:ascii="Verdana" w:hAnsi="Verdana"/>
        </w:rPr>
        <w:t>Chairman (every other year), Joint Committee of the Agriculture Agreement Switzerland–EC (2002 to 2007)</w:t>
      </w:r>
    </w:p>
    <w:p w14:paraId="6E5F3166" w14:textId="653AFE11" w:rsidR="00930ACC" w:rsidRPr="00912D05" w:rsidRDefault="00930ACC" w:rsidP="00E25374">
      <w:pPr>
        <w:numPr>
          <w:ilvl w:val="0"/>
          <w:numId w:val="31"/>
        </w:numPr>
        <w:overflowPunct/>
        <w:autoSpaceDE/>
        <w:autoSpaceDN/>
        <w:adjustRightInd/>
        <w:jc w:val="both"/>
        <w:textAlignment w:val="auto"/>
        <w:rPr>
          <w:rFonts w:ascii="Verdana" w:hAnsi="Verdana"/>
        </w:rPr>
      </w:pPr>
      <w:r w:rsidRPr="00912D05">
        <w:rPr>
          <w:rFonts w:ascii="Verdana" w:hAnsi="Verdana"/>
        </w:rPr>
        <w:t>Chairperson, WTO Committee on Agriculture (2005-07)</w:t>
      </w:r>
    </w:p>
    <w:p w14:paraId="54F71A9A" w14:textId="77777777" w:rsidR="00930ACC" w:rsidRPr="00912D05" w:rsidRDefault="00930ACC" w:rsidP="00795A51">
      <w:pPr>
        <w:numPr>
          <w:ilvl w:val="0"/>
          <w:numId w:val="31"/>
        </w:numPr>
        <w:overflowPunct/>
        <w:autoSpaceDE/>
        <w:autoSpaceDN/>
        <w:adjustRightInd/>
        <w:jc w:val="both"/>
        <w:textAlignment w:val="auto"/>
        <w:rPr>
          <w:rFonts w:ascii="Verdana" w:hAnsi="Verdana"/>
        </w:rPr>
      </w:pPr>
      <w:r w:rsidRPr="00912D05">
        <w:rPr>
          <w:rFonts w:ascii="Verdana" w:hAnsi="Verdana"/>
        </w:rPr>
        <w:t>Member of the Editorial Steering Group of the State of Agricultural Commodities 2018 (SOCO 2018)</w:t>
      </w:r>
    </w:p>
    <w:p w14:paraId="58789E39" w14:textId="37707036" w:rsidR="00930ACC" w:rsidRPr="00912D05" w:rsidRDefault="00930ACC" w:rsidP="00795A51">
      <w:pPr>
        <w:numPr>
          <w:ilvl w:val="0"/>
          <w:numId w:val="31"/>
        </w:numPr>
        <w:overflowPunct/>
        <w:autoSpaceDE/>
        <w:autoSpaceDN/>
        <w:adjustRightInd/>
        <w:jc w:val="both"/>
        <w:textAlignment w:val="auto"/>
        <w:rPr>
          <w:rFonts w:ascii="Verdana" w:hAnsi="Verdana"/>
        </w:rPr>
      </w:pPr>
      <w:r w:rsidRPr="00912D05">
        <w:rPr>
          <w:rFonts w:ascii="Verdana" w:hAnsi="Verdana"/>
        </w:rPr>
        <w:t>Head of the Swiss Delegation to various GATT and WTO Negotiation and Standing Committees (Agriculture, SPS, TBT, Market Access, Regionalism, Investment, PSI, Trade Facilitation)</w:t>
      </w:r>
      <w:r w:rsidR="00FA1D6B" w:rsidRPr="00912D05">
        <w:rPr>
          <w:rFonts w:ascii="Verdana" w:hAnsi="Verdana"/>
        </w:rPr>
        <w:t xml:space="preserve"> (1986-2005)</w:t>
      </w:r>
    </w:p>
    <w:p w14:paraId="265AD08B" w14:textId="7799AFA3" w:rsidR="00930ACC" w:rsidRPr="00912D05" w:rsidRDefault="00930ACC" w:rsidP="00795A51">
      <w:pPr>
        <w:numPr>
          <w:ilvl w:val="0"/>
          <w:numId w:val="31"/>
        </w:numPr>
        <w:overflowPunct/>
        <w:autoSpaceDE/>
        <w:autoSpaceDN/>
        <w:adjustRightInd/>
        <w:jc w:val="both"/>
        <w:textAlignment w:val="auto"/>
        <w:rPr>
          <w:rFonts w:ascii="Verdana" w:hAnsi="Verdana"/>
        </w:rPr>
      </w:pPr>
      <w:r w:rsidRPr="00912D05">
        <w:rPr>
          <w:rFonts w:ascii="Verdana" w:hAnsi="Verdana"/>
        </w:rPr>
        <w:t>Head of Delegation in the following OECD Bodies: Committee on Agriculture (1998–2007)</w:t>
      </w:r>
      <w:r w:rsidR="00F2460E" w:rsidRPr="00912D05">
        <w:rPr>
          <w:rFonts w:ascii="Verdana" w:hAnsi="Verdana"/>
        </w:rPr>
        <w:t>. E</w:t>
      </w:r>
      <w:r w:rsidRPr="00912D05">
        <w:rPr>
          <w:rFonts w:ascii="Verdana" w:hAnsi="Verdana"/>
        </w:rPr>
        <w:t>arlier on: Working Party of the Trade Committee, High Level Group on Commodities</w:t>
      </w:r>
    </w:p>
    <w:p w14:paraId="390603FD" w14:textId="5CCFAAFA" w:rsidR="00AC44B9" w:rsidRPr="00912D05" w:rsidRDefault="00AC44B9" w:rsidP="00AC44B9">
      <w:pPr>
        <w:numPr>
          <w:ilvl w:val="0"/>
          <w:numId w:val="31"/>
        </w:numPr>
        <w:overflowPunct/>
        <w:autoSpaceDE/>
        <w:autoSpaceDN/>
        <w:adjustRightInd/>
        <w:jc w:val="both"/>
        <w:textAlignment w:val="auto"/>
        <w:rPr>
          <w:rFonts w:ascii="Verdana" w:hAnsi="Verdana"/>
        </w:rPr>
      </w:pPr>
      <w:r w:rsidRPr="00912D05">
        <w:rPr>
          <w:rFonts w:ascii="Verdana" w:hAnsi="Verdana"/>
        </w:rPr>
        <w:t>Society of International Economic Law (SIEL), Public Sector Member 2008</w:t>
      </w:r>
      <w:r w:rsidR="00676AB9" w:rsidRPr="00912D05">
        <w:rPr>
          <w:rFonts w:ascii="Verdana" w:hAnsi="Verdana"/>
        </w:rPr>
        <w:t>-2024</w:t>
      </w:r>
    </w:p>
    <w:p w14:paraId="4D899EA1" w14:textId="6778DF76" w:rsidR="001938C0" w:rsidRPr="00C85DD3" w:rsidRDefault="001938C0" w:rsidP="001938C0">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u w:val="single"/>
        </w:rPr>
      </w:pPr>
      <w:r w:rsidRPr="00C85DD3">
        <w:rPr>
          <w:rFonts w:ascii="Verdana" w:hAnsi="Verdana"/>
          <w:b/>
          <w:sz w:val="24"/>
          <w:szCs w:val="24"/>
          <w:u w:val="single"/>
        </w:rPr>
        <w:t>Teaching and Consulting Assignments</w:t>
      </w:r>
    </w:p>
    <w:p w14:paraId="48EB0743" w14:textId="77777777" w:rsidR="001938C0" w:rsidRPr="00912D05" w:rsidRDefault="001938C0" w:rsidP="00304F8F">
      <w:pPr>
        <w:numPr>
          <w:ilvl w:val="0"/>
          <w:numId w:val="22"/>
        </w:numPr>
        <w:overflowPunct/>
        <w:autoSpaceDE/>
        <w:autoSpaceDN/>
        <w:adjustRightInd/>
        <w:ind w:left="357" w:hanging="357"/>
        <w:textAlignment w:val="auto"/>
        <w:rPr>
          <w:rFonts w:ascii="Verdana" w:hAnsi="Verdana"/>
        </w:rPr>
      </w:pPr>
      <w:r w:rsidRPr="00912D05">
        <w:rPr>
          <w:rFonts w:ascii="Verdana" w:hAnsi="Verdana"/>
          <w:lang w:val="en-US"/>
        </w:rPr>
        <w:t xml:space="preserve">Agricultural Negotiations in the WTO (Ministry of Agriculture, Antananarivo, </w:t>
      </w:r>
      <w:r w:rsidRPr="00912D05">
        <w:rPr>
          <w:rFonts w:ascii="Verdana" w:hAnsi="Verdana"/>
        </w:rPr>
        <w:t>Madagascar, 2001)</w:t>
      </w:r>
    </w:p>
    <w:p w14:paraId="0E91C44A" w14:textId="77777777" w:rsidR="001938C0" w:rsidRPr="00912D05" w:rsidRDefault="001938C0" w:rsidP="00304F8F">
      <w:pPr>
        <w:numPr>
          <w:ilvl w:val="0"/>
          <w:numId w:val="22"/>
        </w:numPr>
        <w:overflowPunct/>
        <w:autoSpaceDE/>
        <w:autoSpaceDN/>
        <w:adjustRightInd/>
        <w:ind w:left="357" w:hanging="357"/>
        <w:textAlignment w:val="auto"/>
        <w:rPr>
          <w:rFonts w:ascii="Verdana" w:hAnsi="Verdana"/>
          <w:lang w:val="de-CH"/>
        </w:rPr>
      </w:pPr>
      <w:r w:rsidRPr="00912D05">
        <w:rPr>
          <w:rFonts w:ascii="Verdana" w:hAnsi="Verdana"/>
          <w:lang w:val="de-CH"/>
        </w:rPr>
        <w:t>Agrarpolitik und Ethik, Zürich University (2002)</w:t>
      </w:r>
    </w:p>
    <w:p w14:paraId="2776A1D0" w14:textId="77777777" w:rsidR="001938C0" w:rsidRPr="00912D05" w:rsidRDefault="001938C0" w:rsidP="00304F8F">
      <w:pPr>
        <w:numPr>
          <w:ilvl w:val="0"/>
          <w:numId w:val="22"/>
        </w:numPr>
        <w:overflowPunct/>
        <w:autoSpaceDE/>
        <w:autoSpaceDN/>
        <w:adjustRightInd/>
        <w:ind w:left="357" w:hanging="357"/>
        <w:textAlignment w:val="auto"/>
        <w:rPr>
          <w:rFonts w:ascii="Verdana" w:hAnsi="Verdana"/>
          <w:lang w:val="es-ES"/>
        </w:rPr>
      </w:pPr>
      <w:r w:rsidRPr="00912D05">
        <w:rPr>
          <w:rFonts w:ascii="Verdana" w:hAnsi="Verdana"/>
          <w:lang w:val="es-ES"/>
        </w:rPr>
        <w:t>Las negociaciones sobre la agricultura a la OMC (Ministerio del Comercio Exterior, La Habana, Cuba, 2003)</w:t>
      </w:r>
    </w:p>
    <w:p w14:paraId="06782ACB" w14:textId="77777777" w:rsidR="001938C0" w:rsidRPr="00912D05" w:rsidRDefault="001938C0" w:rsidP="00304F8F">
      <w:pPr>
        <w:numPr>
          <w:ilvl w:val="0"/>
          <w:numId w:val="22"/>
        </w:numPr>
        <w:overflowPunct/>
        <w:autoSpaceDE/>
        <w:autoSpaceDN/>
        <w:adjustRightInd/>
        <w:ind w:left="357" w:hanging="357"/>
        <w:textAlignment w:val="auto"/>
        <w:rPr>
          <w:rFonts w:ascii="Verdana" w:hAnsi="Verdana"/>
          <w:lang w:val="en-US"/>
        </w:rPr>
      </w:pPr>
      <w:r w:rsidRPr="00912D05">
        <w:rPr>
          <w:rFonts w:ascii="Verdana" w:hAnsi="Verdana"/>
          <w:lang w:val="en-US"/>
        </w:rPr>
        <w:t xml:space="preserve">Preparing, Drafting and Negotiating </w:t>
      </w:r>
      <w:r w:rsidR="0057434F" w:rsidRPr="00912D05">
        <w:rPr>
          <w:rFonts w:ascii="Verdana" w:hAnsi="Verdana"/>
          <w:lang w:val="en-US"/>
        </w:rPr>
        <w:t>Regional</w:t>
      </w:r>
      <w:r w:rsidRPr="00912D05">
        <w:rPr>
          <w:rFonts w:ascii="Verdana" w:hAnsi="Verdana"/>
          <w:lang w:val="en-US"/>
        </w:rPr>
        <w:t xml:space="preserve"> Trade Agreements, Attorney-General’s Chamber of Malaysia (Kuala Lumpur, May and July 2008</w:t>
      </w:r>
      <w:r w:rsidR="0057434F" w:rsidRPr="00912D05">
        <w:rPr>
          <w:rFonts w:ascii="Verdana" w:hAnsi="Verdana"/>
          <w:lang w:val="en-US"/>
        </w:rPr>
        <w:t>; July 2016</w:t>
      </w:r>
      <w:r w:rsidRPr="00912D05">
        <w:rPr>
          <w:rFonts w:ascii="Verdana" w:hAnsi="Verdana"/>
          <w:lang w:val="en-US"/>
        </w:rPr>
        <w:t>)</w:t>
      </w:r>
    </w:p>
    <w:p w14:paraId="38A36706" w14:textId="77777777" w:rsidR="001938C0" w:rsidRPr="00912D05" w:rsidRDefault="001938C0" w:rsidP="00304F8F">
      <w:pPr>
        <w:numPr>
          <w:ilvl w:val="0"/>
          <w:numId w:val="22"/>
        </w:numPr>
        <w:overflowPunct/>
        <w:autoSpaceDE/>
        <w:autoSpaceDN/>
        <w:adjustRightInd/>
        <w:ind w:left="357" w:hanging="357"/>
        <w:textAlignment w:val="auto"/>
        <w:rPr>
          <w:rFonts w:ascii="Verdana" w:hAnsi="Verdana"/>
        </w:rPr>
      </w:pPr>
      <w:r w:rsidRPr="00912D05">
        <w:rPr>
          <w:rFonts w:ascii="Verdana" w:hAnsi="Verdana"/>
          <w:lang w:val="en-US"/>
        </w:rPr>
        <w:t xml:space="preserve">Food Crisis, Master of Advanced Studies in International </w:t>
      </w:r>
      <w:r w:rsidRPr="00912D05">
        <w:rPr>
          <w:rFonts w:ascii="Verdana" w:hAnsi="Verdana"/>
        </w:rPr>
        <w:t>Organisations (MASIO Programme) in Zurich University (September 2008)</w:t>
      </w:r>
    </w:p>
    <w:p w14:paraId="4DF302A4" w14:textId="68059443" w:rsidR="00B72C60" w:rsidRPr="00912D05" w:rsidRDefault="00B72C60" w:rsidP="00304F8F">
      <w:pPr>
        <w:numPr>
          <w:ilvl w:val="0"/>
          <w:numId w:val="22"/>
        </w:numPr>
        <w:overflowPunct/>
        <w:autoSpaceDE/>
        <w:autoSpaceDN/>
        <w:adjustRightInd/>
        <w:textAlignment w:val="auto"/>
        <w:rPr>
          <w:rFonts w:ascii="Verdana" w:hAnsi="Verdana"/>
          <w:lang w:val="en-US"/>
        </w:rPr>
      </w:pPr>
      <w:r w:rsidRPr="00912D05">
        <w:rPr>
          <w:rFonts w:ascii="Verdana" w:hAnsi="Verdana"/>
          <w:lang w:val="en-US"/>
        </w:rPr>
        <w:t>WTO Accession</w:t>
      </w:r>
      <w:r w:rsidR="002E1187" w:rsidRPr="00912D05">
        <w:rPr>
          <w:rFonts w:ascii="Verdana" w:hAnsi="Verdana"/>
          <w:lang w:val="en-US"/>
        </w:rPr>
        <w:t>s</w:t>
      </w:r>
      <w:r w:rsidRPr="00912D05">
        <w:rPr>
          <w:rFonts w:ascii="Verdana" w:hAnsi="Verdana"/>
          <w:lang w:val="en-US"/>
        </w:rPr>
        <w:t>:</w:t>
      </w:r>
    </w:p>
    <w:p w14:paraId="72B72A99" w14:textId="3915C434" w:rsidR="00721AE1" w:rsidRPr="00912D05" w:rsidRDefault="00721AE1" w:rsidP="00B72C60">
      <w:pPr>
        <w:numPr>
          <w:ilvl w:val="1"/>
          <w:numId w:val="22"/>
        </w:numPr>
        <w:overflowPunct/>
        <w:autoSpaceDE/>
        <w:autoSpaceDN/>
        <w:adjustRightInd/>
        <w:textAlignment w:val="auto"/>
        <w:rPr>
          <w:rFonts w:ascii="Verdana" w:hAnsi="Verdana"/>
          <w:lang w:val="en-US"/>
        </w:rPr>
      </w:pPr>
      <w:r w:rsidRPr="00912D05">
        <w:rPr>
          <w:rFonts w:ascii="Verdana" w:hAnsi="Verdana"/>
          <w:lang w:val="en-US"/>
        </w:rPr>
        <w:t>Advisor to the Government of Azerbaijan on WTO Accession in the Area of Domestic Support in the Agricultural and Food Sector (2015)</w:t>
      </w:r>
    </w:p>
    <w:p w14:paraId="236E7FE9" w14:textId="11A94A3C" w:rsidR="00B72C60" w:rsidRPr="00912D05" w:rsidRDefault="002E1187" w:rsidP="00B72C60">
      <w:pPr>
        <w:numPr>
          <w:ilvl w:val="1"/>
          <w:numId w:val="22"/>
        </w:numPr>
        <w:overflowPunct/>
        <w:autoSpaceDE/>
        <w:autoSpaceDN/>
        <w:adjustRightInd/>
        <w:textAlignment w:val="auto"/>
        <w:rPr>
          <w:rFonts w:ascii="Verdana" w:hAnsi="Verdana"/>
          <w:lang w:val="en-US"/>
        </w:rPr>
      </w:pPr>
      <w:r w:rsidRPr="00912D05">
        <w:rPr>
          <w:rFonts w:ascii="Verdana" w:hAnsi="Verdana"/>
          <w:lang w:val="en-US"/>
        </w:rPr>
        <w:t xml:space="preserve">Advisory Services and Reports </w:t>
      </w:r>
      <w:r w:rsidR="00B72C60" w:rsidRPr="00912D05">
        <w:rPr>
          <w:rFonts w:ascii="Verdana" w:hAnsi="Verdana"/>
          <w:lang w:val="en-US"/>
        </w:rPr>
        <w:t>on WTO Accession Processes for Iran</w:t>
      </w:r>
      <w:r w:rsidRPr="00912D05">
        <w:rPr>
          <w:rFonts w:ascii="Verdana" w:hAnsi="Verdana"/>
          <w:lang w:val="en-US"/>
        </w:rPr>
        <w:t>, Serbia</w:t>
      </w:r>
      <w:r w:rsidR="00B72C60" w:rsidRPr="00912D05">
        <w:rPr>
          <w:rFonts w:ascii="Verdana" w:hAnsi="Verdana"/>
          <w:lang w:val="en-US"/>
        </w:rPr>
        <w:t xml:space="preserve"> and Uzbekistan (confidential)</w:t>
      </w:r>
    </w:p>
    <w:p w14:paraId="2691882F" w14:textId="691CABE4" w:rsidR="0011157F" w:rsidRPr="00912D05" w:rsidRDefault="0011157F" w:rsidP="0011157F">
      <w:pPr>
        <w:numPr>
          <w:ilvl w:val="1"/>
          <w:numId w:val="22"/>
        </w:numPr>
        <w:overflowPunct/>
        <w:autoSpaceDE/>
        <w:autoSpaceDN/>
        <w:adjustRightInd/>
        <w:textAlignment w:val="auto"/>
        <w:rPr>
          <w:rFonts w:ascii="Verdana" w:hAnsi="Verdana"/>
          <w:lang w:val="en-US"/>
        </w:rPr>
      </w:pPr>
      <w:r w:rsidRPr="00912D05">
        <w:rPr>
          <w:rFonts w:ascii="Verdana" w:hAnsi="Verdana"/>
          <w:lang w:val="en-US"/>
        </w:rPr>
        <w:t>Lectures at the University of World Economy and Diplomacy (UWED), Tashkent, on Uzbekistan’s WTO Accession</w:t>
      </w:r>
    </w:p>
    <w:p w14:paraId="7652A0D0" w14:textId="77777777" w:rsidR="000A6CF3" w:rsidRPr="00912D05" w:rsidRDefault="000A6CF3" w:rsidP="00304F8F">
      <w:pPr>
        <w:numPr>
          <w:ilvl w:val="0"/>
          <w:numId w:val="22"/>
        </w:numPr>
        <w:overflowPunct/>
        <w:autoSpaceDE/>
        <w:autoSpaceDN/>
        <w:adjustRightInd/>
        <w:textAlignment w:val="auto"/>
        <w:rPr>
          <w:rFonts w:ascii="Verdana" w:hAnsi="Verdana"/>
          <w:lang w:val="en-US"/>
        </w:rPr>
      </w:pPr>
      <w:r w:rsidRPr="00912D05">
        <w:rPr>
          <w:rFonts w:ascii="Verdana" w:hAnsi="Verdana"/>
          <w:lang w:val="en-US"/>
        </w:rPr>
        <w:lastRenderedPageBreak/>
        <w:t>Trade rules for overweight and obesity prevention and healthy diets (contribution to a IBRD and WHO publication</w:t>
      </w:r>
      <w:r w:rsidR="00D95B4A" w:rsidRPr="00912D05">
        <w:rPr>
          <w:rFonts w:ascii="Verdana" w:hAnsi="Verdana"/>
          <w:lang w:val="en-US"/>
        </w:rPr>
        <w:t xml:space="preserve"> on obesity and malnutrition in the East Asia and the Pacific regions, 2016)</w:t>
      </w:r>
    </w:p>
    <w:p w14:paraId="5835DCFB" w14:textId="1293B4E4" w:rsidR="00B0273D" w:rsidRDefault="00B0273D" w:rsidP="00304F8F">
      <w:pPr>
        <w:numPr>
          <w:ilvl w:val="0"/>
          <w:numId w:val="22"/>
        </w:numPr>
        <w:overflowPunct/>
        <w:autoSpaceDE/>
        <w:autoSpaceDN/>
        <w:adjustRightInd/>
        <w:textAlignment w:val="auto"/>
        <w:rPr>
          <w:rFonts w:ascii="Verdana" w:hAnsi="Verdana"/>
          <w:lang w:val="en-US"/>
        </w:rPr>
      </w:pPr>
      <w:r w:rsidRPr="00912D05">
        <w:rPr>
          <w:rFonts w:ascii="Verdana" w:hAnsi="Verdana"/>
          <w:lang w:val="en-US"/>
        </w:rPr>
        <w:t>Climate Change Adaptation with Better Agricultural Trade and Investment Rules (Addis Ababa and Warwick 2015, Berne 2016</w:t>
      </w:r>
      <w:r w:rsidR="00DD4104" w:rsidRPr="00912D05">
        <w:rPr>
          <w:rFonts w:ascii="Verdana" w:hAnsi="Verdana"/>
          <w:lang w:val="en-US"/>
        </w:rPr>
        <w:t xml:space="preserve"> and 2020</w:t>
      </w:r>
      <w:r w:rsidR="00184CAF" w:rsidRPr="00912D05">
        <w:rPr>
          <w:rFonts w:ascii="Verdana" w:hAnsi="Verdana"/>
          <w:lang w:val="en-US"/>
        </w:rPr>
        <w:t>, Rome/FAO 2018</w:t>
      </w:r>
      <w:r w:rsidRPr="00912D05">
        <w:rPr>
          <w:rFonts w:ascii="Verdana" w:hAnsi="Verdana"/>
          <w:lang w:val="en-US"/>
        </w:rPr>
        <w:t>)</w:t>
      </w:r>
    </w:p>
    <w:p w14:paraId="478F4DC5" w14:textId="239F904F" w:rsidR="00654F9C" w:rsidRPr="00912D05" w:rsidRDefault="00654F9C" w:rsidP="00304F8F">
      <w:pPr>
        <w:numPr>
          <w:ilvl w:val="0"/>
          <w:numId w:val="22"/>
        </w:numPr>
        <w:overflowPunct/>
        <w:autoSpaceDE/>
        <w:autoSpaceDN/>
        <w:adjustRightInd/>
        <w:textAlignment w:val="auto"/>
        <w:rPr>
          <w:rFonts w:ascii="Verdana" w:hAnsi="Verdana"/>
          <w:lang w:val="en-US"/>
        </w:rPr>
      </w:pPr>
      <w:r w:rsidRPr="00912D05">
        <w:rPr>
          <w:rFonts w:ascii="Verdana" w:hAnsi="Verdana"/>
          <w:lang w:val="en-US"/>
        </w:rPr>
        <w:t>Climate-Smart AND WTO-compatible? Keynote Lecture at the 2019 Summer Symposium of the International Agricultural Research Consortium (IATRC): Trading for Good: Climate Change and Agriculture. Seville (Spain), 23-25 June 2019</w:t>
      </w:r>
    </w:p>
    <w:p w14:paraId="4BBA560D" w14:textId="3FC6BF5D" w:rsidR="00390141" w:rsidRPr="00654F9C" w:rsidRDefault="006D6699" w:rsidP="00137593">
      <w:pPr>
        <w:numPr>
          <w:ilvl w:val="0"/>
          <w:numId w:val="22"/>
        </w:numPr>
        <w:overflowPunct/>
        <w:autoSpaceDE/>
        <w:autoSpaceDN/>
        <w:adjustRightInd/>
        <w:textAlignment w:val="auto"/>
        <w:rPr>
          <w:rFonts w:ascii="Verdana" w:hAnsi="Verdana"/>
          <w:lang w:val="en-US"/>
        </w:rPr>
      </w:pPr>
      <w:r w:rsidRPr="00654F9C">
        <w:rPr>
          <w:rFonts w:ascii="Verdana" w:hAnsi="Verdana"/>
          <w:lang w:val="en-US"/>
        </w:rPr>
        <w:t xml:space="preserve">Trade and Development, Trade Policy Training Centre in Africa (Arusha/Tanzania, and Dakar/Senegal </w:t>
      </w:r>
      <w:hyperlink r:id="rId68" w:history="1">
        <w:r w:rsidRPr="00654F9C">
          <w:rPr>
            <w:rStyle w:val="Hyperlink"/>
            <w:rFonts w:ascii="Verdana" w:hAnsi="Verdana"/>
            <w:lang w:val="en-US"/>
          </w:rPr>
          <w:t>http://trapca.org/</w:t>
        </w:r>
      </w:hyperlink>
      <w:r w:rsidRPr="00654F9C">
        <w:rPr>
          <w:rFonts w:ascii="Verdana" w:hAnsi="Verdana"/>
          <w:lang w:val="en-US"/>
        </w:rPr>
        <w:t xml:space="preserve">), various courses in English and French, and master thesis supervisions (2009 </w:t>
      </w:r>
      <w:r w:rsidR="002C6536" w:rsidRPr="00654F9C">
        <w:rPr>
          <w:rFonts w:ascii="Verdana" w:hAnsi="Verdana"/>
          <w:lang w:val="en-US"/>
        </w:rPr>
        <w:t>to present</w:t>
      </w:r>
      <w:r w:rsidRPr="00654F9C">
        <w:rPr>
          <w:rFonts w:ascii="Verdana" w:hAnsi="Verdana"/>
          <w:lang w:val="en-US"/>
        </w:rPr>
        <w:t>)</w:t>
      </w:r>
    </w:p>
    <w:p w14:paraId="65E54AD1" w14:textId="17F903D5" w:rsidR="00C96197" w:rsidRPr="00C96197" w:rsidRDefault="002C6536" w:rsidP="00C96197">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u w:val="single"/>
        </w:rPr>
      </w:pPr>
      <w:r w:rsidRPr="00C96197">
        <w:rPr>
          <w:rFonts w:ascii="Verdana" w:hAnsi="Verdana"/>
          <w:b/>
          <w:sz w:val="24"/>
          <w:szCs w:val="24"/>
          <w:u w:val="single"/>
        </w:rPr>
        <w:t xml:space="preserve">Other </w:t>
      </w:r>
      <w:r w:rsidR="00A057BD">
        <w:rPr>
          <w:rFonts w:ascii="Verdana" w:hAnsi="Verdana"/>
          <w:b/>
          <w:sz w:val="24"/>
          <w:szCs w:val="24"/>
          <w:u w:val="single"/>
        </w:rPr>
        <w:t>L</w:t>
      </w:r>
      <w:r w:rsidR="00B15824" w:rsidRPr="00C96197">
        <w:rPr>
          <w:rFonts w:ascii="Verdana" w:hAnsi="Verdana"/>
          <w:b/>
          <w:sz w:val="24"/>
          <w:szCs w:val="24"/>
          <w:u w:val="single"/>
        </w:rPr>
        <w:t xml:space="preserve">ectures </w:t>
      </w:r>
      <w:r w:rsidR="000A6B1D" w:rsidRPr="00C96197">
        <w:rPr>
          <w:rFonts w:ascii="Verdana" w:hAnsi="Verdana"/>
          <w:b/>
          <w:sz w:val="24"/>
          <w:szCs w:val="24"/>
          <w:u w:val="single"/>
        </w:rPr>
        <w:t xml:space="preserve">and </w:t>
      </w:r>
      <w:r w:rsidR="00A057BD">
        <w:rPr>
          <w:rFonts w:ascii="Verdana" w:hAnsi="Verdana"/>
          <w:b/>
          <w:sz w:val="24"/>
          <w:szCs w:val="24"/>
          <w:u w:val="single"/>
        </w:rPr>
        <w:t>C</w:t>
      </w:r>
      <w:r w:rsidR="000A6B1D" w:rsidRPr="00C96197">
        <w:rPr>
          <w:rFonts w:ascii="Verdana" w:hAnsi="Verdana"/>
          <w:b/>
          <w:sz w:val="24"/>
          <w:szCs w:val="24"/>
          <w:u w:val="single"/>
        </w:rPr>
        <w:t>onsultancies</w:t>
      </w:r>
    </w:p>
    <w:p w14:paraId="40029508" w14:textId="43978568" w:rsidR="00813F75" w:rsidRPr="00912D05" w:rsidRDefault="00B15824" w:rsidP="00FA2FE7">
      <w:pPr>
        <w:overflowPunct/>
        <w:autoSpaceDE/>
        <w:adjustRightInd/>
        <w:textAlignment w:val="auto"/>
        <w:rPr>
          <w:rFonts w:ascii="Verdana" w:hAnsi="Verdana"/>
          <w:b/>
        </w:rPr>
      </w:pPr>
      <w:r w:rsidRPr="00912D05">
        <w:rPr>
          <w:rFonts w:ascii="Verdana" w:hAnsi="Verdana"/>
          <w:lang w:val="en-US"/>
        </w:rPr>
        <w:t xml:space="preserve">Abidjan, 2014; Addis Ababa, 2012 and 2015; </w:t>
      </w:r>
      <w:bookmarkStart w:id="4" w:name="_Hlk113628674"/>
      <w:r w:rsidRPr="00912D05">
        <w:rPr>
          <w:rFonts w:ascii="Verdana" w:hAnsi="Verdana"/>
          <w:lang w:val="en-US"/>
        </w:rPr>
        <w:t>Ahmedabad (India), 2011 and 2013</w:t>
      </w:r>
      <w:bookmarkEnd w:id="4"/>
      <w:r w:rsidRPr="00912D05">
        <w:rPr>
          <w:rFonts w:ascii="Verdana" w:hAnsi="Verdana"/>
          <w:lang w:val="en-US"/>
        </w:rPr>
        <w:t xml:space="preserve">; </w:t>
      </w:r>
      <w:r w:rsidR="00842C16" w:rsidRPr="00912D05">
        <w:rPr>
          <w:rFonts w:ascii="Verdana" w:hAnsi="Verdana"/>
          <w:lang w:val="en-US"/>
        </w:rPr>
        <w:t>Antwerp, 2</w:t>
      </w:r>
      <w:r w:rsidR="00813F75" w:rsidRPr="00912D05">
        <w:rPr>
          <w:rFonts w:ascii="Verdana" w:hAnsi="Verdana"/>
          <w:lang w:val="en-US"/>
        </w:rPr>
        <w:t>015;</w:t>
      </w:r>
      <w:r w:rsidR="008263E8" w:rsidRPr="00912D05">
        <w:rPr>
          <w:rFonts w:ascii="Verdana" w:hAnsi="Verdana"/>
          <w:lang w:val="en-US"/>
        </w:rPr>
        <w:t xml:space="preserve"> Arusha/</w:t>
      </w:r>
      <w:proofErr w:type="spellStart"/>
      <w:r w:rsidR="008263E8" w:rsidRPr="00912D05">
        <w:rPr>
          <w:rFonts w:ascii="Verdana" w:hAnsi="Verdana"/>
          <w:lang w:val="en-US"/>
        </w:rPr>
        <w:t>trapca</w:t>
      </w:r>
      <w:proofErr w:type="spellEnd"/>
      <w:r w:rsidR="008263E8" w:rsidRPr="00912D05">
        <w:rPr>
          <w:rFonts w:ascii="Verdana" w:hAnsi="Verdana"/>
          <w:lang w:val="en-US"/>
        </w:rPr>
        <w:t>, 2009 to present;</w:t>
      </w:r>
      <w:r w:rsidR="00813F75" w:rsidRPr="00912D05">
        <w:rPr>
          <w:rFonts w:ascii="Verdana" w:hAnsi="Verdana"/>
          <w:lang w:val="en-US"/>
        </w:rPr>
        <w:t xml:space="preserve"> </w:t>
      </w:r>
      <w:r w:rsidRPr="00912D05">
        <w:rPr>
          <w:rFonts w:ascii="Verdana" w:hAnsi="Verdana"/>
          <w:lang w:val="en-US"/>
        </w:rPr>
        <w:t>B</w:t>
      </w:r>
      <w:r w:rsidR="00D95B4A" w:rsidRPr="00912D05">
        <w:rPr>
          <w:rFonts w:ascii="Verdana" w:hAnsi="Verdana"/>
          <w:lang w:val="en-US"/>
        </w:rPr>
        <w:t>aku</w:t>
      </w:r>
      <w:r w:rsidR="00754D22" w:rsidRPr="00912D05">
        <w:rPr>
          <w:rFonts w:ascii="Verdana" w:hAnsi="Verdana"/>
          <w:lang w:val="en-US"/>
        </w:rPr>
        <w:t xml:space="preserve"> (Azerbaijan)</w:t>
      </w:r>
      <w:r w:rsidR="00D95B4A" w:rsidRPr="00912D05">
        <w:rPr>
          <w:rFonts w:ascii="Verdana" w:hAnsi="Verdana"/>
          <w:lang w:val="en-US"/>
        </w:rPr>
        <w:t>, 2015</w:t>
      </w:r>
      <w:r w:rsidRPr="00912D05">
        <w:rPr>
          <w:rFonts w:ascii="Verdana" w:hAnsi="Verdana"/>
          <w:lang w:val="en-US"/>
        </w:rPr>
        <w:t xml:space="preserve">; </w:t>
      </w:r>
      <w:r w:rsidR="00813F75" w:rsidRPr="00912D05">
        <w:rPr>
          <w:rFonts w:ascii="Verdana" w:hAnsi="Verdana"/>
          <w:lang w:val="en-US"/>
        </w:rPr>
        <w:t xml:space="preserve">Bali, 2005; </w:t>
      </w:r>
      <w:r w:rsidR="00811779" w:rsidRPr="00912D05">
        <w:rPr>
          <w:rFonts w:ascii="Verdana" w:hAnsi="Verdana"/>
          <w:lang w:val="en-US"/>
        </w:rPr>
        <w:t>Bern/WTI</w:t>
      </w:r>
      <w:r w:rsidR="008263E8" w:rsidRPr="00912D05">
        <w:rPr>
          <w:rFonts w:ascii="Verdana" w:hAnsi="Verdana"/>
          <w:lang w:val="en-US"/>
        </w:rPr>
        <w:t>,</w:t>
      </w:r>
      <w:r w:rsidR="00811779" w:rsidRPr="00912D05">
        <w:rPr>
          <w:rFonts w:ascii="Verdana" w:hAnsi="Verdana"/>
          <w:lang w:val="en-US"/>
        </w:rPr>
        <w:t xml:space="preserve"> 2002 to present; </w:t>
      </w:r>
      <w:r w:rsidRPr="00912D05">
        <w:rPr>
          <w:rFonts w:ascii="Verdana" w:hAnsi="Verdana"/>
          <w:lang w:val="en-US"/>
        </w:rPr>
        <w:t>Brasilia, 2013 and 2014;</w:t>
      </w:r>
      <w:r w:rsidR="00FA1D6B" w:rsidRPr="00912D05">
        <w:rPr>
          <w:rFonts w:ascii="Verdana" w:hAnsi="Verdana"/>
          <w:lang w:val="en-US"/>
        </w:rPr>
        <w:t xml:space="preserve"> Brussels, 1990-2024;</w:t>
      </w:r>
      <w:r w:rsidRPr="00912D05">
        <w:rPr>
          <w:rFonts w:ascii="Verdana" w:hAnsi="Verdana"/>
          <w:lang w:val="en-US"/>
        </w:rPr>
        <w:t xml:space="preserve"> Buenos Aires, 2011 and 2013; </w:t>
      </w:r>
      <w:r w:rsidR="00726BB9" w:rsidRPr="00912D05">
        <w:rPr>
          <w:rFonts w:ascii="Verdana" w:hAnsi="Verdana"/>
          <w:lang w:val="en-US"/>
        </w:rPr>
        <w:t xml:space="preserve">Cancún (MC4), 2003; </w:t>
      </w:r>
      <w:r w:rsidR="00E903D7" w:rsidRPr="00912D05">
        <w:rPr>
          <w:rFonts w:ascii="Verdana" w:hAnsi="Verdana"/>
          <w:lang w:val="en-US"/>
        </w:rPr>
        <w:t xml:space="preserve">Chatham House (London), 2008, 2014 and 2015; </w:t>
      </w:r>
      <w:r w:rsidR="000A6B1D" w:rsidRPr="00912D05">
        <w:rPr>
          <w:rFonts w:ascii="Verdana" w:hAnsi="Verdana"/>
          <w:lang w:val="en-US"/>
        </w:rPr>
        <w:t>Colombia</w:t>
      </w:r>
      <w:r w:rsidR="0058640E" w:rsidRPr="00912D05">
        <w:rPr>
          <w:rFonts w:ascii="Verdana" w:hAnsi="Verdana"/>
          <w:lang w:val="en-US"/>
        </w:rPr>
        <w:t xml:space="preserve"> (Bogotá and Cali)</w:t>
      </w:r>
      <w:r w:rsidR="000A6B1D" w:rsidRPr="00912D05">
        <w:rPr>
          <w:rFonts w:ascii="Verdana" w:hAnsi="Verdana"/>
          <w:lang w:val="en-US"/>
        </w:rPr>
        <w:t xml:space="preserve">, 2017; </w:t>
      </w:r>
      <w:r w:rsidRPr="00912D05">
        <w:rPr>
          <w:rFonts w:ascii="Verdana" w:hAnsi="Verdana"/>
          <w:lang w:val="en-US"/>
        </w:rPr>
        <w:t xml:space="preserve">Dublin, 2014; </w:t>
      </w:r>
      <w:r w:rsidR="004438BF" w:rsidRPr="00912D05">
        <w:rPr>
          <w:rFonts w:ascii="Verdana" w:hAnsi="Verdana"/>
          <w:lang w:val="en-US"/>
        </w:rPr>
        <w:t xml:space="preserve">Doha, 2018; </w:t>
      </w:r>
      <w:r w:rsidR="00813F75" w:rsidRPr="00912D05">
        <w:rPr>
          <w:rFonts w:ascii="Verdana" w:hAnsi="Verdana"/>
          <w:lang w:val="en-US"/>
        </w:rPr>
        <w:t>Hanoi, 2009, 2013, 2015 and 2017</w:t>
      </w:r>
      <w:r w:rsidRPr="00912D05">
        <w:rPr>
          <w:rFonts w:ascii="Verdana" w:hAnsi="Verdana"/>
          <w:lang w:val="en-US"/>
        </w:rPr>
        <w:t xml:space="preserve">; Jakarta, 2013 and 2014; </w:t>
      </w:r>
      <w:r w:rsidR="00813F75" w:rsidRPr="00912D05">
        <w:rPr>
          <w:rFonts w:ascii="Verdana" w:hAnsi="Verdana"/>
          <w:lang w:val="en-US"/>
        </w:rPr>
        <w:t>Kathmandu, 2010</w:t>
      </w:r>
      <w:r w:rsidR="00012F74" w:rsidRPr="00912D05">
        <w:rPr>
          <w:rFonts w:ascii="Verdana" w:hAnsi="Verdana"/>
          <w:lang w:val="en-US"/>
        </w:rPr>
        <w:t xml:space="preserve"> and 2017</w:t>
      </w:r>
      <w:r w:rsidR="00813F75" w:rsidRPr="00912D05">
        <w:rPr>
          <w:rFonts w:ascii="Verdana" w:hAnsi="Verdana"/>
          <w:lang w:val="en-US"/>
        </w:rPr>
        <w:t>; Ku</w:t>
      </w:r>
      <w:r w:rsidR="00015688" w:rsidRPr="00912D05">
        <w:rPr>
          <w:rFonts w:ascii="Verdana" w:hAnsi="Verdana"/>
          <w:lang w:val="en-US"/>
        </w:rPr>
        <w:t>ala Lumpur, 2008, 2012, 2013,</w:t>
      </w:r>
      <w:r w:rsidR="008B7029" w:rsidRPr="00912D05">
        <w:rPr>
          <w:rFonts w:ascii="Verdana" w:hAnsi="Verdana"/>
          <w:lang w:val="en-US"/>
        </w:rPr>
        <w:t xml:space="preserve"> 2016, and 2017</w:t>
      </w:r>
      <w:r w:rsidR="00012F74" w:rsidRPr="00912D05">
        <w:rPr>
          <w:rFonts w:ascii="Verdana" w:hAnsi="Verdana"/>
          <w:lang w:val="en-US"/>
        </w:rPr>
        <w:t>;</w:t>
      </w:r>
      <w:r w:rsidR="00813F75" w:rsidRPr="00912D05">
        <w:rPr>
          <w:rFonts w:ascii="Verdana" w:hAnsi="Verdana"/>
          <w:lang w:val="en-US"/>
        </w:rPr>
        <w:t xml:space="preserve"> Lima, 2011, 2013 and 2016; </w:t>
      </w:r>
      <w:r w:rsidR="008D3A10" w:rsidRPr="00912D05">
        <w:rPr>
          <w:rFonts w:ascii="Verdana" w:hAnsi="Verdana"/>
          <w:lang w:val="en-US"/>
        </w:rPr>
        <w:t xml:space="preserve">London, 2018; </w:t>
      </w:r>
      <w:r w:rsidR="00813F75" w:rsidRPr="00912D05">
        <w:rPr>
          <w:rFonts w:ascii="Verdana" w:hAnsi="Verdana"/>
          <w:lang w:val="en-US"/>
        </w:rPr>
        <w:t xml:space="preserve">Lucerne, 2014; </w:t>
      </w:r>
      <w:r w:rsidRPr="00912D05">
        <w:rPr>
          <w:rFonts w:ascii="Verdana" w:hAnsi="Verdana"/>
          <w:lang w:val="en-US"/>
        </w:rPr>
        <w:t>New Delhi</w:t>
      </w:r>
      <w:r w:rsidR="00AB7290" w:rsidRPr="00912D05">
        <w:rPr>
          <w:rFonts w:ascii="Verdana" w:hAnsi="Verdana"/>
          <w:lang w:val="en-US"/>
        </w:rPr>
        <w:t xml:space="preserve"> (IIFT)</w:t>
      </w:r>
      <w:r w:rsidRPr="00912D05">
        <w:rPr>
          <w:rFonts w:ascii="Verdana" w:hAnsi="Verdana"/>
          <w:lang w:val="en-US"/>
        </w:rPr>
        <w:t>, 2013 and 2015; Nice, 2012;</w:t>
      </w:r>
      <w:r w:rsidR="00D95B4A" w:rsidRPr="00912D05">
        <w:rPr>
          <w:rFonts w:ascii="Verdana" w:hAnsi="Verdana"/>
          <w:lang w:val="en-US"/>
        </w:rPr>
        <w:t xml:space="preserve"> </w:t>
      </w:r>
      <w:r w:rsidRPr="00912D05">
        <w:rPr>
          <w:rFonts w:ascii="Verdana" w:hAnsi="Verdana"/>
          <w:lang w:val="en-US"/>
        </w:rPr>
        <w:t xml:space="preserve">Ramallah, 2012 and 2014; </w:t>
      </w:r>
      <w:r w:rsidR="00813F75" w:rsidRPr="00912D05">
        <w:rPr>
          <w:rFonts w:ascii="Verdana" w:hAnsi="Verdana"/>
          <w:lang w:val="en-US"/>
        </w:rPr>
        <w:t>Rome, 2014</w:t>
      </w:r>
      <w:r w:rsidR="009256E1" w:rsidRPr="00912D05">
        <w:rPr>
          <w:rFonts w:ascii="Verdana" w:hAnsi="Verdana"/>
          <w:lang w:val="en-US"/>
        </w:rPr>
        <w:t xml:space="preserve"> - 2018</w:t>
      </w:r>
      <w:r w:rsidR="00813F75" w:rsidRPr="00912D05">
        <w:rPr>
          <w:rFonts w:ascii="Verdana" w:hAnsi="Verdana"/>
          <w:lang w:val="en-US"/>
        </w:rPr>
        <w:t xml:space="preserve">; Salzburg, 2007; </w:t>
      </w:r>
      <w:r w:rsidR="00652DBA" w:rsidRPr="00912D05">
        <w:rPr>
          <w:rFonts w:ascii="Verdana" w:hAnsi="Verdana"/>
          <w:lang w:val="en-US"/>
        </w:rPr>
        <w:t xml:space="preserve">Samara (Russia), 2013; </w:t>
      </w:r>
      <w:r w:rsidR="00813F75" w:rsidRPr="00912D05">
        <w:rPr>
          <w:rFonts w:ascii="Verdana" w:hAnsi="Verdana"/>
          <w:lang w:val="en-US"/>
        </w:rPr>
        <w:t xml:space="preserve">Santiago de Chile, 2012, 2013 and 2016; </w:t>
      </w:r>
      <w:r w:rsidR="009256E1" w:rsidRPr="00912D05">
        <w:rPr>
          <w:rFonts w:ascii="Verdana" w:hAnsi="Verdana"/>
          <w:lang w:val="en-US"/>
        </w:rPr>
        <w:t xml:space="preserve">Sevilla (Spain), 2019; </w:t>
      </w:r>
      <w:r w:rsidR="0048417F" w:rsidRPr="00912D05">
        <w:rPr>
          <w:rFonts w:ascii="Verdana" w:hAnsi="Verdana"/>
          <w:lang w:val="en-US"/>
        </w:rPr>
        <w:t xml:space="preserve">Tashkent (Uzbekistan), 2022; </w:t>
      </w:r>
      <w:r w:rsidRPr="00912D05">
        <w:rPr>
          <w:rFonts w:ascii="Verdana" w:hAnsi="Verdana"/>
          <w:lang w:val="en-US"/>
        </w:rPr>
        <w:t xml:space="preserve">Tokyo, 2012; </w:t>
      </w:r>
      <w:r w:rsidR="00D95B4A" w:rsidRPr="00912D05">
        <w:rPr>
          <w:rFonts w:ascii="Verdana" w:hAnsi="Verdana"/>
          <w:lang w:val="en-US"/>
        </w:rPr>
        <w:t xml:space="preserve">Toronto, 2004; </w:t>
      </w:r>
      <w:r w:rsidRPr="00912D05">
        <w:rPr>
          <w:rFonts w:ascii="Verdana" w:hAnsi="Verdana"/>
          <w:lang w:val="en-US"/>
        </w:rPr>
        <w:t>UNCTAD Global Commodities Foru</w:t>
      </w:r>
      <w:r w:rsidR="00813F75" w:rsidRPr="00912D05">
        <w:rPr>
          <w:rFonts w:ascii="Verdana" w:hAnsi="Verdana"/>
          <w:lang w:val="en-US"/>
        </w:rPr>
        <w:t>m, 2011 and 2012; Warwick, 2015; Wye (UK) 2006</w:t>
      </w:r>
      <w:r w:rsidR="002C6536" w:rsidRPr="00912D05">
        <w:rPr>
          <w:rFonts w:ascii="Verdana" w:hAnsi="Verdana"/>
          <w:lang w:val="en-US"/>
        </w:rPr>
        <w:t>.</w:t>
      </w:r>
    </w:p>
    <w:p w14:paraId="0E5CE0BF" w14:textId="77777777" w:rsidR="00DB2794" w:rsidRPr="00C85DD3" w:rsidRDefault="00DB2794" w:rsidP="00DB2794">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spacing w:before="240" w:after="120" w:line="270" w:lineRule="exact"/>
        <w:ind w:left="19" w:right="1"/>
        <w:outlineLvl w:val="0"/>
        <w:rPr>
          <w:rFonts w:ascii="Verdana" w:hAnsi="Verdana"/>
          <w:b/>
          <w:sz w:val="24"/>
          <w:szCs w:val="24"/>
          <w:u w:val="single"/>
        </w:rPr>
      </w:pPr>
      <w:r w:rsidRPr="00C85DD3">
        <w:rPr>
          <w:rFonts w:ascii="Verdana" w:hAnsi="Verdana"/>
          <w:b/>
          <w:sz w:val="24"/>
          <w:szCs w:val="24"/>
          <w:u w:val="single"/>
        </w:rPr>
        <w:t>Language skills</w:t>
      </w:r>
    </w:p>
    <w:p w14:paraId="1C26CAB1" w14:textId="77777777" w:rsidR="00DB2794" w:rsidRPr="00912D05" w:rsidRDefault="00DB2794" w:rsidP="00795A51">
      <w:pPr>
        <w:numPr>
          <w:ilvl w:val="0"/>
          <w:numId w:val="31"/>
        </w:numPr>
        <w:overflowPunct/>
        <w:autoSpaceDE/>
        <w:autoSpaceDN/>
        <w:adjustRightInd/>
        <w:textAlignment w:val="auto"/>
        <w:rPr>
          <w:rFonts w:ascii="Verdana" w:hAnsi="Verdana"/>
        </w:rPr>
      </w:pPr>
      <w:r w:rsidRPr="00912D05">
        <w:rPr>
          <w:rFonts w:ascii="Verdana" w:hAnsi="Verdana"/>
        </w:rPr>
        <w:t>Fluent in German (mother tongue), French, and English</w:t>
      </w:r>
    </w:p>
    <w:p w14:paraId="173AB0D6" w14:textId="5BCC73ED" w:rsidR="00DB2794" w:rsidRDefault="00FA2FE7" w:rsidP="00795A51">
      <w:pPr>
        <w:numPr>
          <w:ilvl w:val="0"/>
          <w:numId w:val="31"/>
        </w:numPr>
        <w:overflowPunct/>
        <w:autoSpaceDE/>
        <w:autoSpaceDN/>
        <w:adjustRightInd/>
        <w:textAlignment w:val="auto"/>
        <w:rPr>
          <w:rFonts w:ascii="Verdana" w:hAnsi="Verdana"/>
        </w:rPr>
      </w:pPr>
      <w:r>
        <w:rPr>
          <w:rFonts w:ascii="Verdana" w:hAnsi="Verdana"/>
        </w:rPr>
        <w:t>Fair knowledge of Spanish AND</w:t>
      </w:r>
      <w:r w:rsidR="00DB2794" w:rsidRPr="00912D05">
        <w:rPr>
          <w:rFonts w:ascii="Verdana" w:hAnsi="Verdana"/>
        </w:rPr>
        <w:t xml:space="preserve"> Italian</w:t>
      </w:r>
    </w:p>
    <w:p w14:paraId="4D88435B" w14:textId="2E5D02EE" w:rsidR="00FA2FE7" w:rsidRPr="00912D05" w:rsidRDefault="00FA2FE7" w:rsidP="00795A51">
      <w:pPr>
        <w:numPr>
          <w:ilvl w:val="0"/>
          <w:numId w:val="31"/>
        </w:numPr>
        <w:overflowPunct/>
        <w:autoSpaceDE/>
        <w:autoSpaceDN/>
        <w:adjustRightInd/>
        <w:textAlignment w:val="auto"/>
        <w:rPr>
          <w:rFonts w:ascii="Verdana" w:hAnsi="Verdana"/>
        </w:rPr>
      </w:pPr>
      <w:r>
        <w:rPr>
          <w:rFonts w:ascii="Verdana" w:hAnsi="Verdana"/>
        </w:rPr>
        <w:t xml:space="preserve">Rudimentary in </w:t>
      </w:r>
      <w:r w:rsidRPr="00912D05">
        <w:rPr>
          <w:rFonts w:ascii="Verdana" w:hAnsi="Verdana"/>
        </w:rPr>
        <w:t xml:space="preserve">Thai, Malagasy, Nepali, and </w:t>
      </w:r>
      <w:proofErr w:type="spellStart"/>
      <w:r w:rsidRPr="00912D05">
        <w:rPr>
          <w:rFonts w:ascii="Verdana" w:hAnsi="Verdana"/>
        </w:rPr>
        <w:t>Rumantsch</w:t>
      </w:r>
      <w:proofErr w:type="spellEnd"/>
    </w:p>
    <w:p w14:paraId="6BBDBF3F" w14:textId="45B92A16" w:rsidR="00DB2794" w:rsidRPr="00912D05" w:rsidRDefault="00DB2794" w:rsidP="00280B22">
      <w:pPr>
        <w:numPr>
          <w:ilvl w:val="0"/>
          <w:numId w:val="22"/>
        </w:numPr>
        <w:overflowPunct/>
        <w:autoSpaceDE/>
        <w:autoSpaceDN/>
        <w:adjustRightInd/>
        <w:textAlignment w:val="auto"/>
        <w:rPr>
          <w:rFonts w:ascii="Verdana" w:hAnsi="Verdana"/>
          <w:b/>
        </w:rPr>
      </w:pPr>
      <w:r w:rsidRPr="00912D05">
        <w:rPr>
          <w:rFonts w:ascii="Verdana" w:hAnsi="Verdana"/>
        </w:rPr>
        <w:t>Studies in (ancient) Greek, Latin, and Hebrew</w:t>
      </w:r>
    </w:p>
    <w:sectPr w:rsidR="00DB2794" w:rsidRPr="00912D05" w:rsidSect="00C35725">
      <w:headerReference w:type="default" r:id="rId69"/>
      <w:footerReference w:type="even" r:id="rId70"/>
      <w:footerReference w:type="default" r:id="rId71"/>
      <w:footerReference w:type="first" r:id="rId72"/>
      <w:pgSz w:w="11905" w:h="16838"/>
      <w:pgMar w:top="1701" w:right="1361" w:bottom="1361" w:left="1361" w:header="1134" w:footer="9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1365" w14:textId="77777777" w:rsidR="00246927" w:rsidRDefault="00246927">
      <w:r>
        <w:separator/>
      </w:r>
    </w:p>
  </w:endnote>
  <w:endnote w:type="continuationSeparator" w:id="0">
    <w:p w14:paraId="5636259C" w14:textId="77777777" w:rsidR="00246927" w:rsidRDefault="002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417DF" w:rsidRDefault="00441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9BBE3" w14:textId="77777777" w:rsidR="004417DF" w:rsidRDefault="00441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FD25" w14:textId="6772955E" w:rsidR="004417DF" w:rsidRPr="000C7CD9" w:rsidRDefault="004417DF">
    <w:pPr>
      <w:pStyle w:val="Footer"/>
      <w:jc w:val="right"/>
      <w:rPr>
        <w:rFonts w:ascii="Verdana" w:hAnsi="Verdana"/>
        <w:sz w:val="24"/>
        <w:szCs w:val="24"/>
      </w:rPr>
    </w:pPr>
    <w:r w:rsidRPr="000C7CD9">
      <w:rPr>
        <w:rFonts w:ascii="Verdana" w:hAnsi="Verdana"/>
        <w:sz w:val="24"/>
        <w:szCs w:val="24"/>
      </w:rPr>
      <w:fldChar w:fldCharType="begin"/>
    </w:r>
    <w:r w:rsidRPr="000C7CD9">
      <w:rPr>
        <w:rFonts w:ascii="Verdana" w:hAnsi="Verdana"/>
        <w:sz w:val="24"/>
        <w:szCs w:val="24"/>
      </w:rPr>
      <w:instrText xml:space="preserve"> PAGE   \* MERGEFORMAT </w:instrText>
    </w:r>
    <w:r w:rsidRPr="000C7CD9">
      <w:rPr>
        <w:rFonts w:ascii="Verdana" w:hAnsi="Verdana"/>
        <w:sz w:val="24"/>
        <w:szCs w:val="24"/>
      </w:rPr>
      <w:fldChar w:fldCharType="separate"/>
    </w:r>
    <w:r w:rsidR="001A06BA">
      <w:rPr>
        <w:rFonts w:ascii="Verdana" w:hAnsi="Verdana"/>
        <w:noProof/>
        <w:sz w:val="24"/>
        <w:szCs w:val="24"/>
      </w:rPr>
      <w:t>8</w:t>
    </w:r>
    <w:r w:rsidRPr="000C7CD9">
      <w:rPr>
        <w:rFonts w:ascii="Verdana" w:hAnsi="Verdana"/>
        <w:noProof/>
        <w:sz w:val="24"/>
        <w:szCs w:val="24"/>
      </w:rPr>
      <w:fldChar w:fldCharType="end"/>
    </w:r>
  </w:p>
  <w:p w14:paraId="6A05A809" w14:textId="77777777" w:rsidR="004417DF" w:rsidRDefault="004417DF">
    <w:pPr>
      <w:widowControl w:val="0"/>
      <w:spacing w:line="270" w:lineRule="exact"/>
      <w:ind w:right="360"/>
      <w:rPr>
        <w:rFonts w:ascii="Times" w:hAnsi="Times"/>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4417DF" w:rsidRDefault="004417DF">
    <w:pPr>
      <w:pStyle w:val="Footer"/>
      <w:jc w:val="right"/>
    </w:pPr>
  </w:p>
  <w:p w14:paraId="0D0B940D" w14:textId="77777777" w:rsidR="004417DF" w:rsidRDefault="004417DF">
    <w:pPr>
      <w:widowControl w:val="0"/>
      <w:tabs>
        <w:tab w:val="center" w:pos="4536"/>
        <w:tab w:val="right" w:pos="9074"/>
      </w:tabs>
      <w:spacing w:line="255" w:lineRule="exact"/>
      <w:rPr>
        <w:rFonts w:ascii="Times" w:hAnsi="Time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19F3" w14:textId="77777777" w:rsidR="00246927" w:rsidRDefault="00246927">
      <w:r>
        <w:separator/>
      </w:r>
    </w:p>
  </w:footnote>
  <w:footnote w:type="continuationSeparator" w:id="0">
    <w:p w14:paraId="66A1B63C" w14:textId="77777777" w:rsidR="00246927" w:rsidRDefault="0024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F396" w14:textId="77777777" w:rsidR="004417DF" w:rsidRDefault="004417DF">
    <w:pPr>
      <w:widowControl w:val="0"/>
      <w:tabs>
        <w:tab w:val="center" w:pos="4536"/>
        <w:tab w:val="right" w:pos="9074"/>
      </w:tabs>
      <w:spacing w:line="270" w:lineRule="exact"/>
      <w:rPr>
        <w:rFonts w:ascii="Times" w:hAnsi="Times"/>
        <w:noProof/>
        <w:sz w:val="24"/>
      </w:rPr>
    </w:pPr>
    <w:r>
      <w:rPr>
        <w:rFonts w:ascii="Times" w:hAnsi="Times"/>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F69EF2"/>
    <w:lvl w:ilvl="0">
      <w:start w:val="1"/>
      <w:numFmt w:val="decimal"/>
      <w:pStyle w:val="Heading1"/>
      <w:lvlText w:val="%1"/>
      <w:legacy w:legacy="1" w:legacySpace="49" w:legacyIndent="653"/>
      <w:lvlJc w:val="left"/>
      <w:pPr>
        <w:ind w:left="672" w:hanging="653"/>
      </w:pPr>
      <w:rPr>
        <w:rFonts w:ascii="Times" w:hAnsi="Times" w:hint="default"/>
        <w:b/>
        <w:i w:val="0"/>
        <w:strike w:val="0"/>
        <w:sz w:val="28"/>
      </w:rPr>
    </w:lvl>
    <w:lvl w:ilvl="1">
      <w:start w:val="1"/>
      <w:numFmt w:val="decimal"/>
      <w:pStyle w:val="Heading2"/>
      <w:lvlText w:val="%1.%2"/>
      <w:legacy w:legacy="1" w:legacySpace="49" w:legacyIndent="653"/>
      <w:lvlJc w:val="left"/>
      <w:pPr>
        <w:ind w:left="672" w:hanging="653"/>
      </w:pPr>
      <w:rPr>
        <w:rFonts w:ascii="Times" w:hAnsi="Times" w:hint="default"/>
        <w:b/>
        <w:i w:val="0"/>
        <w:strike w:val="0"/>
        <w:sz w:val="24"/>
      </w:rPr>
    </w:lvl>
    <w:lvl w:ilvl="2">
      <w:start w:val="1"/>
      <w:numFmt w:val="decimal"/>
      <w:pStyle w:val="Heading3"/>
      <w:lvlText w:val="%1.%2.%3"/>
      <w:legacy w:legacy="1" w:legacySpace="49" w:legacyIndent="653"/>
      <w:lvlJc w:val="left"/>
      <w:pPr>
        <w:ind w:left="672" w:hanging="653"/>
      </w:pPr>
      <w:rPr>
        <w:rFonts w:ascii="Times" w:hAnsi="Times" w:hint="default"/>
        <w:b/>
        <w:i w:val="0"/>
        <w:strike w:val="0"/>
        <w:sz w:val="24"/>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256E6BE0"/>
    <w:lvl w:ilvl="0">
      <w:numFmt w:val="decimal"/>
      <w:lvlText w:val="*"/>
      <w:lvlJc w:val="left"/>
    </w:lvl>
  </w:abstractNum>
  <w:abstractNum w:abstractNumId="2" w15:restartNumberingAfterBreak="0">
    <w:nsid w:val="003A6447"/>
    <w:multiLevelType w:val="hybridMultilevel"/>
    <w:tmpl w:val="A998B5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1B05B50"/>
    <w:multiLevelType w:val="hybridMultilevel"/>
    <w:tmpl w:val="88A6B624"/>
    <w:lvl w:ilvl="0" w:tplc="0807000F">
      <w:start w:val="1"/>
      <w:numFmt w:val="decimal"/>
      <w:lvlText w:val="%1."/>
      <w:lvlJc w:val="left"/>
      <w:pPr>
        <w:tabs>
          <w:tab w:val="num" w:pos="360"/>
        </w:tabs>
        <w:ind w:left="36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16E79"/>
    <w:multiLevelType w:val="hybridMultilevel"/>
    <w:tmpl w:val="DBA03A2C"/>
    <w:lvl w:ilvl="0" w:tplc="10144A40">
      <w:start w:val="1"/>
      <w:numFmt w:val="bullet"/>
      <w:lvlText w:val="-"/>
      <w:lvlJc w:val="left"/>
      <w:pPr>
        <w:ind w:left="446" w:hanging="360"/>
      </w:pPr>
      <w:rPr>
        <w:rFonts w:ascii="Verdana" w:hAnsi="Verdana" w:hint="default"/>
      </w:rPr>
    </w:lvl>
    <w:lvl w:ilvl="1" w:tplc="08070003" w:tentative="1">
      <w:start w:val="1"/>
      <w:numFmt w:val="bullet"/>
      <w:lvlText w:val="o"/>
      <w:lvlJc w:val="left"/>
      <w:pPr>
        <w:ind w:left="806" w:hanging="360"/>
      </w:pPr>
      <w:rPr>
        <w:rFonts w:ascii="Courier New" w:hAnsi="Courier New" w:cs="Courier New" w:hint="default"/>
      </w:rPr>
    </w:lvl>
    <w:lvl w:ilvl="2" w:tplc="08070005" w:tentative="1">
      <w:start w:val="1"/>
      <w:numFmt w:val="bullet"/>
      <w:lvlText w:val=""/>
      <w:lvlJc w:val="left"/>
      <w:pPr>
        <w:ind w:left="1526" w:hanging="360"/>
      </w:pPr>
      <w:rPr>
        <w:rFonts w:ascii="Wingdings" w:hAnsi="Wingdings" w:hint="default"/>
      </w:rPr>
    </w:lvl>
    <w:lvl w:ilvl="3" w:tplc="08070001" w:tentative="1">
      <w:start w:val="1"/>
      <w:numFmt w:val="bullet"/>
      <w:lvlText w:val=""/>
      <w:lvlJc w:val="left"/>
      <w:pPr>
        <w:ind w:left="2246" w:hanging="360"/>
      </w:pPr>
      <w:rPr>
        <w:rFonts w:ascii="Symbol" w:hAnsi="Symbol" w:hint="default"/>
      </w:rPr>
    </w:lvl>
    <w:lvl w:ilvl="4" w:tplc="08070003" w:tentative="1">
      <w:start w:val="1"/>
      <w:numFmt w:val="bullet"/>
      <w:lvlText w:val="o"/>
      <w:lvlJc w:val="left"/>
      <w:pPr>
        <w:ind w:left="2966" w:hanging="360"/>
      </w:pPr>
      <w:rPr>
        <w:rFonts w:ascii="Courier New" w:hAnsi="Courier New" w:cs="Courier New" w:hint="default"/>
      </w:rPr>
    </w:lvl>
    <w:lvl w:ilvl="5" w:tplc="08070005" w:tentative="1">
      <w:start w:val="1"/>
      <w:numFmt w:val="bullet"/>
      <w:lvlText w:val=""/>
      <w:lvlJc w:val="left"/>
      <w:pPr>
        <w:ind w:left="3686" w:hanging="360"/>
      </w:pPr>
      <w:rPr>
        <w:rFonts w:ascii="Wingdings" w:hAnsi="Wingdings" w:hint="default"/>
      </w:rPr>
    </w:lvl>
    <w:lvl w:ilvl="6" w:tplc="08070001" w:tentative="1">
      <w:start w:val="1"/>
      <w:numFmt w:val="bullet"/>
      <w:lvlText w:val=""/>
      <w:lvlJc w:val="left"/>
      <w:pPr>
        <w:ind w:left="4406" w:hanging="360"/>
      </w:pPr>
      <w:rPr>
        <w:rFonts w:ascii="Symbol" w:hAnsi="Symbol" w:hint="default"/>
      </w:rPr>
    </w:lvl>
    <w:lvl w:ilvl="7" w:tplc="08070003" w:tentative="1">
      <w:start w:val="1"/>
      <w:numFmt w:val="bullet"/>
      <w:lvlText w:val="o"/>
      <w:lvlJc w:val="left"/>
      <w:pPr>
        <w:ind w:left="5126" w:hanging="360"/>
      </w:pPr>
      <w:rPr>
        <w:rFonts w:ascii="Courier New" w:hAnsi="Courier New" w:cs="Courier New" w:hint="default"/>
      </w:rPr>
    </w:lvl>
    <w:lvl w:ilvl="8" w:tplc="08070005" w:tentative="1">
      <w:start w:val="1"/>
      <w:numFmt w:val="bullet"/>
      <w:lvlText w:val=""/>
      <w:lvlJc w:val="left"/>
      <w:pPr>
        <w:ind w:left="5846" w:hanging="360"/>
      </w:pPr>
      <w:rPr>
        <w:rFonts w:ascii="Wingdings" w:hAnsi="Wingdings" w:hint="default"/>
      </w:rPr>
    </w:lvl>
  </w:abstractNum>
  <w:abstractNum w:abstractNumId="5" w15:restartNumberingAfterBreak="0">
    <w:nsid w:val="0E870868"/>
    <w:multiLevelType w:val="hybridMultilevel"/>
    <w:tmpl w:val="51604050"/>
    <w:lvl w:ilvl="0" w:tplc="04070001">
      <w:start w:val="1"/>
      <w:numFmt w:val="bullet"/>
      <w:lvlText w:val=""/>
      <w:lvlJc w:val="left"/>
      <w:pPr>
        <w:tabs>
          <w:tab w:val="num" w:pos="740"/>
        </w:tabs>
        <w:ind w:left="740" w:hanging="360"/>
      </w:pPr>
      <w:rPr>
        <w:rFonts w:ascii="Symbol" w:hAnsi="Symbol" w:hint="default"/>
      </w:rPr>
    </w:lvl>
    <w:lvl w:ilvl="1" w:tplc="04070003" w:tentative="1">
      <w:start w:val="1"/>
      <w:numFmt w:val="bullet"/>
      <w:lvlText w:val="o"/>
      <w:lvlJc w:val="left"/>
      <w:pPr>
        <w:tabs>
          <w:tab w:val="num" w:pos="1460"/>
        </w:tabs>
        <w:ind w:left="1460" w:hanging="360"/>
      </w:pPr>
      <w:rPr>
        <w:rFonts w:ascii="Courier New" w:hAnsi="Courier New" w:hint="default"/>
      </w:rPr>
    </w:lvl>
    <w:lvl w:ilvl="2" w:tplc="04070005" w:tentative="1">
      <w:start w:val="1"/>
      <w:numFmt w:val="bullet"/>
      <w:lvlText w:val=""/>
      <w:lvlJc w:val="left"/>
      <w:pPr>
        <w:tabs>
          <w:tab w:val="num" w:pos="2180"/>
        </w:tabs>
        <w:ind w:left="2180" w:hanging="360"/>
      </w:pPr>
      <w:rPr>
        <w:rFonts w:ascii="Wingdings" w:hAnsi="Wingdings" w:hint="default"/>
      </w:rPr>
    </w:lvl>
    <w:lvl w:ilvl="3" w:tplc="04070001" w:tentative="1">
      <w:start w:val="1"/>
      <w:numFmt w:val="bullet"/>
      <w:lvlText w:val=""/>
      <w:lvlJc w:val="left"/>
      <w:pPr>
        <w:tabs>
          <w:tab w:val="num" w:pos="2900"/>
        </w:tabs>
        <w:ind w:left="2900" w:hanging="360"/>
      </w:pPr>
      <w:rPr>
        <w:rFonts w:ascii="Symbol" w:hAnsi="Symbol" w:hint="default"/>
      </w:rPr>
    </w:lvl>
    <w:lvl w:ilvl="4" w:tplc="04070003" w:tentative="1">
      <w:start w:val="1"/>
      <w:numFmt w:val="bullet"/>
      <w:lvlText w:val="o"/>
      <w:lvlJc w:val="left"/>
      <w:pPr>
        <w:tabs>
          <w:tab w:val="num" w:pos="3620"/>
        </w:tabs>
        <w:ind w:left="3620" w:hanging="360"/>
      </w:pPr>
      <w:rPr>
        <w:rFonts w:ascii="Courier New" w:hAnsi="Courier New" w:hint="default"/>
      </w:rPr>
    </w:lvl>
    <w:lvl w:ilvl="5" w:tplc="04070005" w:tentative="1">
      <w:start w:val="1"/>
      <w:numFmt w:val="bullet"/>
      <w:lvlText w:val=""/>
      <w:lvlJc w:val="left"/>
      <w:pPr>
        <w:tabs>
          <w:tab w:val="num" w:pos="4340"/>
        </w:tabs>
        <w:ind w:left="4340" w:hanging="360"/>
      </w:pPr>
      <w:rPr>
        <w:rFonts w:ascii="Wingdings" w:hAnsi="Wingdings" w:hint="default"/>
      </w:rPr>
    </w:lvl>
    <w:lvl w:ilvl="6" w:tplc="04070001" w:tentative="1">
      <w:start w:val="1"/>
      <w:numFmt w:val="bullet"/>
      <w:lvlText w:val=""/>
      <w:lvlJc w:val="left"/>
      <w:pPr>
        <w:tabs>
          <w:tab w:val="num" w:pos="5060"/>
        </w:tabs>
        <w:ind w:left="5060" w:hanging="360"/>
      </w:pPr>
      <w:rPr>
        <w:rFonts w:ascii="Symbol" w:hAnsi="Symbol" w:hint="default"/>
      </w:rPr>
    </w:lvl>
    <w:lvl w:ilvl="7" w:tplc="04070003" w:tentative="1">
      <w:start w:val="1"/>
      <w:numFmt w:val="bullet"/>
      <w:lvlText w:val="o"/>
      <w:lvlJc w:val="left"/>
      <w:pPr>
        <w:tabs>
          <w:tab w:val="num" w:pos="5780"/>
        </w:tabs>
        <w:ind w:left="5780" w:hanging="360"/>
      </w:pPr>
      <w:rPr>
        <w:rFonts w:ascii="Courier New" w:hAnsi="Courier New" w:hint="default"/>
      </w:rPr>
    </w:lvl>
    <w:lvl w:ilvl="8" w:tplc="0407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0FA43C1C"/>
    <w:multiLevelType w:val="hybridMultilevel"/>
    <w:tmpl w:val="89CAB39C"/>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3244B"/>
    <w:multiLevelType w:val="hybridMultilevel"/>
    <w:tmpl w:val="2FFE84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6B5BC7"/>
    <w:multiLevelType w:val="hybridMultilevel"/>
    <w:tmpl w:val="424823C8"/>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9" w15:restartNumberingAfterBreak="0">
    <w:nsid w:val="1B431AF9"/>
    <w:multiLevelType w:val="hybridMultilevel"/>
    <w:tmpl w:val="E43C86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1F2C7B"/>
    <w:multiLevelType w:val="hybridMultilevel"/>
    <w:tmpl w:val="6798AD6C"/>
    <w:lvl w:ilvl="0" w:tplc="234A39A4">
      <w:start w:val="1"/>
      <w:numFmt w:val="bullet"/>
      <w:lvlText w:val="-"/>
      <w:lvlJc w:val="left"/>
      <w:pPr>
        <w:ind w:left="360" w:hanging="360"/>
      </w:pPr>
      <w:rPr>
        <w:rFonts w:ascii="Verdana" w:hAnsi="Verdan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FF24296"/>
    <w:multiLevelType w:val="hybridMultilevel"/>
    <w:tmpl w:val="8828F9A2"/>
    <w:lvl w:ilvl="0" w:tplc="FFFFFFFF">
      <w:start w:val="1"/>
      <w:numFmt w:val="bullet"/>
      <w:lvlText w:val="-"/>
      <w:lvlJc w:val="left"/>
      <w:pPr>
        <w:ind w:left="360" w:hanging="360"/>
      </w:pPr>
      <w:rPr>
        <w:rFonts w:ascii="Verdana" w:hAnsi="Verdana" w:hint="default"/>
        <w:lang w:val="en-GB"/>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3117281"/>
    <w:multiLevelType w:val="hybridMultilevel"/>
    <w:tmpl w:val="188C28AA"/>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13" w15:restartNumberingAfterBreak="0">
    <w:nsid w:val="3050185E"/>
    <w:multiLevelType w:val="hybridMultilevel"/>
    <w:tmpl w:val="EC46C8D6"/>
    <w:lvl w:ilvl="0" w:tplc="FFFFFFFF">
      <w:start w:val="1"/>
      <w:numFmt w:val="bullet"/>
      <w:lvlText w:val="-"/>
      <w:lvlJc w:val="left"/>
      <w:pPr>
        <w:ind w:left="360" w:hanging="360"/>
      </w:pPr>
      <w:rPr>
        <w:rFonts w:ascii="Verdana" w:hAnsi="Verdana" w:hint="default"/>
        <w:lang w:val="en-GB"/>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0FC6C16"/>
    <w:multiLevelType w:val="hybridMultilevel"/>
    <w:tmpl w:val="BE706780"/>
    <w:lvl w:ilvl="0" w:tplc="234A39A4">
      <w:start w:val="1"/>
      <w:numFmt w:val="bullet"/>
      <w:lvlText w:val="-"/>
      <w:lvlJc w:val="left"/>
      <w:pPr>
        <w:tabs>
          <w:tab w:val="num" w:pos="379"/>
        </w:tabs>
        <w:ind w:left="379" w:hanging="360"/>
      </w:pPr>
      <w:rPr>
        <w:rFonts w:ascii="Verdana" w:hAnsi="Verdana" w:hint="default"/>
      </w:rPr>
    </w:lvl>
    <w:lvl w:ilvl="1" w:tplc="08070003" w:tentative="1">
      <w:start w:val="1"/>
      <w:numFmt w:val="bullet"/>
      <w:lvlText w:val="o"/>
      <w:lvlJc w:val="left"/>
      <w:pPr>
        <w:tabs>
          <w:tab w:val="num" w:pos="1459"/>
        </w:tabs>
        <w:ind w:left="1459" w:hanging="360"/>
      </w:pPr>
      <w:rPr>
        <w:rFonts w:ascii="Courier New" w:hAnsi="Courier New" w:cs="Courier New" w:hint="default"/>
      </w:rPr>
    </w:lvl>
    <w:lvl w:ilvl="2" w:tplc="08070005" w:tentative="1">
      <w:start w:val="1"/>
      <w:numFmt w:val="bullet"/>
      <w:lvlText w:val=""/>
      <w:lvlJc w:val="left"/>
      <w:pPr>
        <w:tabs>
          <w:tab w:val="num" w:pos="2179"/>
        </w:tabs>
        <w:ind w:left="2179" w:hanging="360"/>
      </w:pPr>
      <w:rPr>
        <w:rFonts w:ascii="Wingdings" w:hAnsi="Wingdings" w:hint="default"/>
      </w:rPr>
    </w:lvl>
    <w:lvl w:ilvl="3" w:tplc="08070001" w:tentative="1">
      <w:start w:val="1"/>
      <w:numFmt w:val="bullet"/>
      <w:lvlText w:val=""/>
      <w:lvlJc w:val="left"/>
      <w:pPr>
        <w:tabs>
          <w:tab w:val="num" w:pos="2899"/>
        </w:tabs>
        <w:ind w:left="2899" w:hanging="360"/>
      </w:pPr>
      <w:rPr>
        <w:rFonts w:ascii="Symbol" w:hAnsi="Symbol" w:hint="default"/>
      </w:rPr>
    </w:lvl>
    <w:lvl w:ilvl="4" w:tplc="08070003" w:tentative="1">
      <w:start w:val="1"/>
      <w:numFmt w:val="bullet"/>
      <w:lvlText w:val="o"/>
      <w:lvlJc w:val="left"/>
      <w:pPr>
        <w:tabs>
          <w:tab w:val="num" w:pos="3619"/>
        </w:tabs>
        <w:ind w:left="3619" w:hanging="360"/>
      </w:pPr>
      <w:rPr>
        <w:rFonts w:ascii="Courier New" w:hAnsi="Courier New" w:cs="Courier New" w:hint="default"/>
      </w:rPr>
    </w:lvl>
    <w:lvl w:ilvl="5" w:tplc="08070005" w:tentative="1">
      <w:start w:val="1"/>
      <w:numFmt w:val="bullet"/>
      <w:lvlText w:val=""/>
      <w:lvlJc w:val="left"/>
      <w:pPr>
        <w:tabs>
          <w:tab w:val="num" w:pos="4339"/>
        </w:tabs>
        <w:ind w:left="4339" w:hanging="360"/>
      </w:pPr>
      <w:rPr>
        <w:rFonts w:ascii="Wingdings" w:hAnsi="Wingdings" w:hint="default"/>
      </w:rPr>
    </w:lvl>
    <w:lvl w:ilvl="6" w:tplc="08070001" w:tentative="1">
      <w:start w:val="1"/>
      <w:numFmt w:val="bullet"/>
      <w:lvlText w:val=""/>
      <w:lvlJc w:val="left"/>
      <w:pPr>
        <w:tabs>
          <w:tab w:val="num" w:pos="5059"/>
        </w:tabs>
        <w:ind w:left="5059" w:hanging="360"/>
      </w:pPr>
      <w:rPr>
        <w:rFonts w:ascii="Symbol" w:hAnsi="Symbol" w:hint="default"/>
      </w:rPr>
    </w:lvl>
    <w:lvl w:ilvl="7" w:tplc="08070003" w:tentative="1">
      <w:start w:val="1"/>
      <w:numFmt w:val="bullet"/>
      <w:lvlText w:val="o"/>
      <w:lvlJc w:val="left"/>
      <w:pPr>
        <w:tabs>
          <w:tab w:val="num" w:pos="5779"/>
        </w:tabs>
        <w:ind w:left="5779" w:hanging="360"/>
      </w:pPr>
      <w:rPr>
        <w:rFonts w:ascii="Courier New" w:hAnsi="Courier New" w:cs="Courier New" w:hint="default"/>
      </w:rPr>
    </w:lvl>
    <w:lvl w:ilvl="8" w:tplc="08070005" w:tentative="1">
      <w:start w:val="1"/>
      <w:numFmt w:val="bullet"/>
      <w:lvlText w:val=""/>
      <w:lvlJc w:val="left"/>
      <w:pPr>
        <w:tabs>
          <w:tab w:val="num" w:pos="6499"/>
        </w:tabs>
        <w:ind w:left="6499" w:hanging="360"/>
      </w:pPr>
      <w:rPr>
        <w:rFonts w:ascii="Wingdings" w:hAnsi="Wingdings" w:hint="default"/>
      </w:rPr>
    </w:lvl>
  </w:abstractNum>
  <w:abstractNum w:abstractNumId="15" w15:restartNumberingAfterBreak="0">
    <w:nsid w:val="34D64109"/>
    <w:multiLevelType w:val="hybridMultilevel"/>
    <w:tmpl w:val="BBE6EAD8"/>
    <w:lvl w:ilvl="0" w:tplc="FC1EB93C">
      <w:start w:val="1"/>
      <w:numFmt w:val="bullet"/>
      <w:lvlText w:val="-"/>
      <w:lvlJc w:val="left"/>
      <w:pPr>
        <w:tabs>
          <w:tab w:val="num" w:pos="360"/>
        </w:tabs>
        <w:ind w:left="360" w:hanging="360"/>
      </w:pPr>
      <w:rPr>
        <w:rFonts w:ascii="Verdana" w:hAnsi="Verdana" w:hint="default"/>
        <w:lang w:val="en-G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58428A"/>
    <w:multiLevelType w:val="hybridMultilevel"/>
    <w:tmpl w:val="49D4CF28"/>
    <w:lvl w:ilvl="0" w:tplc="0807000F">
      <w:start w:val="1"/>
      <w:numFmt w:val="decimal"/>
      <w:lvlText w:val="%1."/>
      <w:lvlJc w:val="left"/>
      <w:pPr>
        <w:tabs>
          <w:tab w:val="num" w:pos="720"/>
        </w:tabs>
        <w:ind w:left="720" w:hanging="360"/>
      </w:pPr>
    </w:lvl>
    <w:lvl w:ilvl="1" w:tplc="08070001">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4820268B"/>
    <w:multiLevelType w:val="hybridMultilevel"/>
    <w:tmpl w:val="D286D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32E9A"/>
    <w:multiLevelType w:val="hybridMultilevel"/>
    <w:tmpl w:val="253CE21C"/>
    <w:lvl w:ilvl="0" w:tplc="04070001">
      <w:start w:val="1"/>
      <w:numFmt w:val="bullet"/>
      <w:lvlText w:val=""/>
      <w:lvlJc w:val="left"/>
      <w:pPr>
        <w:tabs>
          <w:tab w:val="num" w:pos="739"/>
        </w:tabs>
        <w:ind w:left="739" w:hanging="360"/>
      </w:pPr>
      <w:rPr>
        <w:rFonts w:ascii="Symbol" w:hAnsi="Symbol" w:hint="default"/>
      </w:rPr>
    </w:lvl>
    <w:lvl w:ilvl="1" w:tplc="04070003" w:tentative="1">
      <w:start w:val="1"/>
      <w:numFmt w:val="bullet"/>
      <w:lvlText w:val="o"/>
      <w:lvlJc w:val="left"/>
      <w:pPr>
        <w:tabs>
          <w:tab w:val="num" w:pos="1459"/>
        </w:tabs>
        <w:ind w:left="1459" w:hanging="360"/>
      </w:pPr>
      <w:rPr>
        <w:rFonts w:ascii="Courier New" w:hAnsi="Courier New" w:hint="default"/>
      </w:rPr>
    </w:lvl>
    <w:lvl w:ilvl="2" w:tplc="04070005" w:tentative="1">
      <w:start w:val="1"/>
      <w:numFmt w:val="bullet"/>
      <w:lvlText w:val=""/>
      <w:lvlJc w:val="left"/>
      <w:pPr>
        <w:tabs>
          <w:tab w:val="num" w:pos="2179"/>
        </w:tabs>
        <w:ind w:left="2179" w:hanging="360"/>
      </w:pPr>
      <w:rPr>
        <w:rFonts w:ascii="Wingdings" w:hAnsi="Wingdings" w:hint="default"/>
      </w:rPr>
    </w:lvl>
    <w:lvl w:ilvl="3" w:tplc="04070001" w:tentative="1">
      <w:start w:val="1"/>
      <w:numFmt w:val="bullet"/>
      <w:lvlText w:val=""/>
      <w:lvlJc w:val="left"/>
      <w:pPr>
        <w:tabs>
          <w:tab w:val="num" w:pos="2899"/>
        </w:tabs>
        <w:ind w:left="2899" w:hanging="360"/>
      </w:pPr>
      <w:rPr>
        <w:rFonts w:ascii="Symbol" w:hAnsi="Symbol" w:hint="default"/>
      </w:rPr>
    </w:lvl>
    <w:lvl w:ilvl="4" w:tplc="04070003" w:tentative="1">
      <w:start w:val="1"/>
      <w:numFmt w:val="bullet"/>
      <w:lvlText w:val="o"/>
      <w:lvlJc w:val="left"/>
      <w:pPr>
        <w:tabs>
          <w:tab w:val="num" w:pos="3619"/>
        </w:tabs>
        <w:ind w:left="3619" w:hanging="360"/>
      </w:pPr>
      <w:rPr>
        <w:rFonts w:ascii="Courier New" w:hAnsi="Courier New" w:hint="default"/>
      </w:rPr>
    </w:lvl>
    <w:lvl w:ilvl="5" w:tplc="04070005" w:tentative="1">
      <w:start w:val="1"/>
      <w:numFmt w:val="bullet"/>
      <w:lvlText w:val=""/>
      <w:lvlJc w:val="left"/>
      <w:pPr>
        <w:tabs>
          <w:tab w:val="num" w:pos="4339"/>
        </w:tabs>
        <w:ind w:left="4339" w:hanging="360"/>
      </w:pPr>
      <w:rPr>
        <w:rFonts w:ascii="Wingdings" w:hAnsi="Wingdings" w:hint="default"/>
      </w:rPr>
    </w:lvl>
    <w:lvl w:ilvl="6" w:tplc="04070001" w:tentative="1">
      <w:start w:val="1"/>
      <w:numFmt w:val="bullet"/>
      <w:lvlText w:val=""/>
      <w:lvlJc w:val="left"/>
      <w:pPr>
        <w:tabs>
          <w:tab w:val="num" w:pos="5059"/>
        </w:tabs>
        <w:ind w:left="5059" w:hanging="360"/>
      </w:pPr>
      <w:rPr>
        <w:rFonts w:ascii="Symbol" w:hAnsi="Symbol" w:hint="default"/>
      </w:rPr>
    </w:lvl>
    <w:lvl w:ilvl="7" w:tplc="04070003" w:tentative="1">
      <w:start w:val="1"/>
      <w:numFmt w:val="bullet"/>
      <w:lvlText w:val="o"/>
      <w:lvlJc w:val="left"/>
      <w:pPr>
        <w:tabs>
          <w:tab w:val="num" w:pos="5779"/>
        </w:tabs>
        <w:ind w:left="5779" w:hanging="360"/>
      </w:pPr>
      <w:rPr>
        <w:rFonts w:ascii="Courier New" w:hAnsi="Courier New" w:hint="default"/>
      </w:rPr>
    </w:lvl>
    <w:lvl w:ilvl="8" w:tplc="04070005" w:tentative="1">
      <w:start w:val="1"/>
      <w:numFmt w:val="bullet"/>
      <w:lvlText w:val=""/>
      <w:lvlJc w:val="left"/>
      <w:pPr>
        <w:tabs>
          <w:tab w:val="num" w:pos="6499"/>
        </w:tabs>
        <w:ind w:left="6499" w:hanging="360"/>
      </w:pPr>
      <w:rPr>
        <w:rFonts w:ascii="Wingdings" w:hAnsi="Wingdings" w:hint="default"/>
      </w:rPr>
    </w:lvl>
  </w:abstractNum>
  <w:abstractNum w:abstractNumId="19" w15:restartNumberingAfterBreak="0">
    <w:nsid w:val="4C34375F"/>
    <w:multiLevelType w:val="hybridMultilevel"/>
    <w:tmpl w:val="FC841896"/>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20" w15:restartNumberingAfterBreak="0">
    <w:nsid w:val="4D9E7322"/>
    <w:multiLevelType w:val="hybridMultilevel"/>
    <w:tmpl w:val="6C382C24"/>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1" w15:restartNumberingAfterBreak="0">
    <w:nsid w:val="55A96B91"/>
    <w:multiLevelType w:val="hybridMultilevel"/>
    <w:tmpl w:val="DFE0349E"/>
    <w:lvl w:ilvl="0" w:tplc="234A39A4">
      <w:start w:val="1"/>
      <w:numFmt w:val="bullet"/>
      <w:lvlText w:val="-"/>
      <w:lvlJc w:val="left"/>
      <w:pPr>
        <w:tabs>
          <w:tab w:val="num" w:pos="360"/>
        </w:tabs>
        <w:ind w:left="360" w:hanging="360"/>
      </w:pPr>
      <w:rPr>
        <w:rFonts w:ascii="Verdana" w:hAnsi="Verdana"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20C6B"/>
    <w:multiLevelType w:val="hybridMultilevel"/>
    <w:tmpl w:val="3AAEB678"/>
    <w:lvl w:ilvl="0" w:tplc="04070001">
      <w:start w:val="1"/>
      <w:numFmt w:val="bullet"/>
      <w:lvlText w:val=""/>
      <w:lvlJc w:val="left"/>
      <w:pPr>
        <w:tabs>
          <w:tab w:val="num" w:pos="740"/>
        </w:tabs>
        <w:ind w:left="740" w:hanging="360"/>
      </w:pPr>
      <w:rPr>
        <w:rFonts w:ascii="Symbol" w:hAnsi="Symbol" w:hint="default"/>
      </w:rPr>
    </w:lvl>
    <w:lvl w:ilvl="1" w:tplc="04070003" w:tentative="1">
      <w:start w:val="1"/>
      <w:numFmt w:val="bullet"/>
      <w:lvlText w:val="o"/>
      <w:lvlJc w:val="left"/>
      <w:pPr>
        <w:tabs>
          <w:tab w:val="num" w:pos="1460"/>
        </w:tabs>
        <w:ind w:left="1460" w:hanging="360"/>
      </w:pPr>
      <w:rPr>
        <w:rFonts w:ascii="Courier New" w:hAnsi="Courier New" w:hint="default"/>
      </w:rPr>
    </w:lvl>
    <w:lvl w:ilvl="2" w:tplc="04070005" w:tentative="1">
      <w:start w:val="1"/>
      <w:numFmt w:val="bullet"/>
      <w:lvlText w:val=""/>
      <w:lvlJc w:val="left"/>
      <w:pPr>
        <w:tabs>
          <w:tab w:val="num" w:pos="2180"/>
        </w:tabs>
        <w:ind w:left="2180" w:hanging="360"/>
      </w:pPr>
      <w:rPr>
        <w:rFonts w:ascii="Wingdings" w:hAnsi="Wingdings" w:hint="default"/>
      </w:rPr>
    </w:lvl>
    <w:lvl w:ilvl="3" w:tplc="04070001" w:tentative="1">
      <w:start w:val="1"/>
      <w:numFmt w:val="bullet"/>
      <w:lvlText w:val=""/>
      <w:lvlJc w:val="left"/>
      <w:pPr>
        <w:tabs>
          <w:tab w:val="num" w:pos="2900"/>
        </w:tabs>
        <w:ind w:left="2900" w:hanging="360"/>
      </w:pPr>
      <w:rPr>
        <w:rFonts w:ascii="Symbol" w:hAnsi="Symbol" w:hint="default"/>
      </w:rPr>
    </w:lvl>
    <w:lvl w:ilvl="4" w:tplc="04070003" w:tentative="1">
      <w:start w:val="1"/>
      <w:numFmt w:val="bullet"/>
      <w:lvlText w:val="o"/>
      <w:lvlJc w:val="left"/>
      <w:pPr>
        <w:tabs>
          <w:tab w:val="num" w:pos="3620"/>
        </w:tabs>
        <w:ind w:left="3620" w:hanging="360"/>
      </w:pPr>
      <w:rPr>
        <w:rFonts w:ascii="Courier New" w:hAnsi="Courier New" w:hint="default"/>
      </w:rPr>
    </w:lvl>
    <w:lvl w:ilvl="5" w:tplc="04070005" w:tentative="1">
      <w:start w:val="1"/>
      <w:numFmt w:val="bullet"/>
      <w:lvlText w:val=""/>
      <w:lvlJc w:val="left"/>
      <w:pPr>
        <w:tabs>
          <w:tab w:val="num" w:pos="4340"/>
        </w:tabs>
        <w:ind w:left="4340" w:hanging="360"/>
      </w:pPr>
      <w:rPr>
        <w:rFonts w:ascii="Wingdings" w:hAnsi="Wingdings" w:hint="default"/>
      </w:rPr>
    </w:lvl>
    <w:lvl w:ilvl="6" w:tplc="04070001" w:tentative="1">
      <w:start w:val="1"/>
      <w:numFmt w:val="bullet"/>
      <w:lvlText w:val=""/>
      <w:lvlJc w:val="left"/>
      <w:pPr>
        <w:tabs>
          <w:tab w:val="num" w:pos="5060"/>
        </w:tabs>
        <w:ind w:left="5060" w:hanging="360"/>
      </w:pPr>
      <w:rPr>
        <w:rFonts w:ascii="Symbol" w:hAnsi="Symbol" w:hint="default"/>
      </w:rPr>
    </w:lvl>
    <w:lvl w:ilvl="7" w:tplc="04070003" w:tentative="1">
      <w:start w:val="1"/>
      <w:numFmt w:val="bullet"/>
      <w:lvlText w:val="o"/>
      <w:lvlJc w:val="left"/>
      <w:pPr>
        <w:tabs>
          <w:tab w:val="num" w:pos="5780"/>
        </w:tabs>
        <w:ind w:left="5780" w:hanging="360"/>
      </w:pPr>
      <w:rPr>
        <w:rFonts w:ascii="Courier New" w:hAnsi="Courier New" w:hint="default"/>
      </w:rPr>
    </w:lvl>
    <w:lvl w:ilvl="8" w:tplc="04070005" w:tentative="1">
      <w:start w:val="1"/>
      <w:numFmt w:val="bullet"/>
      <w:lvlText w:val=""/>
      <w:lvlJc w:val="left"/>
      <w:pPr>
        <w:tabs>
          <w:tab w:val="num" w:pos="6500"/>
        </w:tabs>
        <w:ind w:left="6500" w:hanging="360"/>
      </w:pPr>
      <w:rPr>
        <w:rFonts w:ascii="Wingdings" w:hAnsi="Wingdings" w:hint="default"/>
      </w:rPr>
    </w:lvl>
  </w:abstractNum>
  <w:abstractNum w:abstractNumId="23" w15:restartNumberingAfterBreak="0">
    <w:nsid w:val="60125D4F"/>
    <w:multiLevelType w:val="hybridMultilevel"/>
    <w:tmpl w:val="DB3C4E2C"/>
    <w:lvl w:ilvl="0" w:tplc="04070001">
      <w:start w:val="1"/>
      <w:numFmt w:val="bullet"/>
      <w:lvlText w:val=""/>
      <w:lvlJc w:val="left"/>
      <w:pPr>
        <w:tabs>
          <w:tab w:val="num" w:pos="739"/>
        </w:tabs>
        <w:ind w:left="739" w:hanging="360"/>
      </w:pPr>
      <w:rPr>
        <w:rFonts w:ascii="Symbol" w:hAnsi="Symbol" w:hint="default"/>
      </w:rPr>
    </w:lvl>
    <w:lvl w:ilvl="1" w:tplc="04070003" w:tentative="1">
      <w:start w:val="1"/>
      <w:numFmt w:val="bullet"/>
      <w:lvlText w:val="o"/>
      <w:lvlJc w:val="left"/>
      <w:pPr>
        <w:tabs>
          <w:tab w:val="num" w:pos="1459"/>
        </w:tabs>
        <w:ind w:left="1459" w:hanging="360"/>
      </w:pPr>
      <w:rPr>
        <w:rFonts w:ascii="Courier New" w:hAnsi="Courier New" w:hint="default"/>
      </w:rPr>
    </w:lvl>
    <w:lvl w:ilvl="2" w:tplc="04070005" w:tentative="1">
      <w:start w:val="1"/>
      <w:numFmt w:val="bullet"/>
      <w:lvlText w:val=""/>
      <w:lvlJc w:val="left"/>
      <w:pPr>
        <w:tabs>
          <w:tab w:val="num" w:pos="2179"/>
        </w:tabs>
        <w:ind w:left="2179" w:hanging="360"/>
      </w:pPr>
      <w:rPr>
        <w:rFonts w:ascii="Wingdings" w:hAnsi="Wingdings" w:hint="default"/>
      </w:rPr>
    </w:lvl>
    <w:lvl w:ilvl="3" w:tplc="04070001" w:tentative="1">
      <w:start w:val="1"/>
      <w:numFmt w:val="bullet"/>
      <w:lvlText w:val=""/>
      <w:lvlJc w:val="left"/>
      <w:pPr>
        <w:tabs>
          <w:tab w:val="num" w:pos="2899"/>
        </w:tabs>
        <w:ind w:left="2899" w:hanging="360"/>
      </w:pPr>
      <w:rPr>
        <w:rFonts w:ascii="Symbol" w:hAnsi="Symbol" w:hint="default"/>
      </w:rPr>
    </w:lvl>
    <w:lvl w:ilvl="4" w:tplc="04070003" w:tentative="1">
      <w:start w:val="1"/>
      <w:numFmt w:val="bullet"/>
      <w:lvlText w:val="o"/>
      <w:lvlJc w:val="left"/>
      <w:pPr>
        <w:tabs>
          <w:tab w:val="num" w:pos="3619"/>
        </w:tabs>
        <w:ind w:left="3619" w:hanging="360"/>
      </w:pPr>
      <w:rPr>
        <w:rFonts w:ascii="Courier New" w:hAnsi="Courier New" w:hint="default"/>
      </w:rPr>
    </w:lvl>
    <w:lvl w:ilvl="5" w:tplc="04070005" w:tentative="1">
      <w:start w:val="1"/>
      <w:numFmt w:val="bullet"/>
      <w:lvlText w:val=""/>
      <w:lvlJc w:val="left"/>
      <w:pPr>
        <w:tabs>
          <w:tab w:val="num" w:pos="4339"/>
        </w:tabs>
        <w:ind w:left="4339" w:hanging="360"/>
      </w:pPr>
      <w:rPr>
        <w:rFonts w:ascii="Wingdings" w:hAnsi="Wingdings" w:hint="default"/>
      </w:rPr>
    </w:lvl>
    <w:lvl w:ilvl="6" w:tplc="04070001" w:tentative="1">
      <w:start w:val="1"/>
      <w:numFmt w:val="bullet"/>
      <w:lvlText w:val=""/>
      <w:lvlJc w:val="left"/>
      <w:pPr>
        <w:tabs>
          <w:tab w:val="num" w:pos="5059"/>
        </w:tabs>
        <w:ind w:left="5059" w:hanging="360"/>
      </w:pPr>
      <w:rPr>
        <w:rFonts w:ascii="Symbol" w:hAnsi="Symbol" w:hint="default"/>
      </w:rPr>
    </w:lvl>
    <w:lvl w:ilvl="7" w:tplc="04070003" w:tentative="1">
      <w:start w:val="1"/>
      <w:numFmt w:val="bullet"/>
      <w:lvlText w:val="o"/>
      <w:lvlJc w:val="left"/>
      <w:pPr>
        <w:tabs>
          <w:tab w:val="num" w:pos="5779"/>
        </w:tabs>
        <w:ind w:left="5779" w:hanging="360"/>
      </w:pPr>
      <w:rPr>
        <w:rFonts w:ascii="Courier New" w:hAnsi="Courier New" w:hint="default"/>
      </w:rPr>
    </w:lvl>
    <w:lvl w:ilvl="8" w:tplc="04070005" w:tentative="1">
      <w:start w:val="1"/>
      <w:numFmt w:val="bullet"/>
      <w:lvlText w:val=""/>
      <w:lvlJc w:val="left"/>
      <w:pPr>
        <w:tabs>
          <w:tab w:val="num" w:pos="6499"/>
        </w:tabs>
        <w:ind w:left="6499" w:hanging="360"/>
      </w:pPr>
      <w:rPr>
        <w:rFonts w:ascii="Wingdings" w:hAnsi="Wingdings" w:hint="default"/>
      </w:rPr>
    </w:lvl>
  </w:abstractNum>
  <w:abstractNum w:abstractNumId="24" w15:restartNumberingAfterBreak="0">
    <w:nsid w:val="713B22FE"/>
    <w:multiLevelType w:val="hybridMultilevel"/>
    <w:tmpl w:val="22C66DB8"/>
    <w:lvl w:ilvl="0" w:tplc="0807000F">
      <w:start w:val="1"/>
      <w:numFmt w:val="decimal"/>
      <w:lvlText w:val="%1."/>
      <w:lvlJc w:val="left"/>
      <w:pPr>
        <w:tabs>
          <w:tab w:val="num" w:pos="360"/>
        </w:tabs>
        <w:ind w:left="36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AA3D36"/>
    <w:multiLevelType w:val="hybridMultilevel"/>
    <w:tmpl w:val="B59817BC"/>
    <w:lvl w:ilvl="0" w:tplc="6B065C2E">
      <w:start w:val="1"/>
      <w:numFmt w:val="lowerLetter"/>
      <w:lvlText w:val="(%1)"/>
      <w:lvlJc w:val="left"/>
      <w:pPr>
        <w:tabs>
          <w:tab w:val="num" w:pos="1024"/>
        </w:tabs>
        <w:ind w:left="1024" w:hanging="360"/>
      </w:pPr>
      <w:rPr>
        <w:rFonts w:hint="default"/>
      </w:rPr>
    </w:lvl>
    <w:lvl w:ilvl="1" w:tplc="04070019" w:tentative="1">
      <w:start w:val="1"/>
      <w:numFmt w:val="lowerLetter"/>
      <w:lvlText w:val="%2."/>
      <w:lvlJc w:val="left"/>
      <w:pPr>
        <w:tabs>
          <w:tab w:val="num" w:pos="1744"/>
        </w:tabs>
        <w:ind w:left="1744" w:hanging="360"/>
      </w:pPr>
    </w:lvl>
    <w:lvl w:ilvl="2" w:tplc="0407001B" w:tentative="1">
      <w:start w:val="1"/>
      <w:numFmt w:val="lowerRoman"/>
      <w:lvlText w:val="%3."/>
      <w:lvlJc w:val="right"/>
      <w:pPr>
        <w:tabs>
          <w:tab w:val="num" w:pos="2464"/>
        </w:tabs>
        <w:ind w:left="2464" w:hanging="180"/>
      </w:pPr>
    </w:lvl>
    <w:lvl w:ilvl="3" w:tplc="0407000F" w:tentative="1">
      <w:start w:val="1"/>
      <w:numFmt w:val="decimal"/>
      <w:lvlText w:val="%4."/>
      <w:lvlJc w:val="left"/>
      <w:pPr>
        <w:tabs>
          <w:tab w:val="num" w:pos="3184"/>
        </w:tabs>
        <w:ind w:left="3184" w:hanging="360"/>
      </w:pPr>
    </w:lvl>
    <w:lvl w:ilvl="4" w:tplc="04070019" w:tentative="1">
      <w:start w:val="1"/>
      <w:numFmt w:val="lowerLetter"/>
      <w:lvlText w:val="%5."/>
      <w:lvlJc w:val="left"/>
      <w:pPr>
        <w:tabs>
          <w:tab w:val="num" w:pos="3904"/>
        </w:tabs>
        <w:ind w:left="3904" w:hanging="360"/>
      </w:pPr>
    </w:lvl>
    <w:lvl w:ilvl="5" w:tplc="0407001B" w:tentative="1">
      <w:start w:val="1"/>
      <w:numFmt w:val="lowerRoman"/>
      <w:lvlText w:val="%6."/>
      <w:lvlJc w:val="right"/>
      <w:pPr>
        <w:tabs>
          <w:tab w:val="num" w:pos="4624"/>
        </w:tabs>
        <w:ind w:left="4624" w:hanging="180"/>
      </w:pPr>
    </w:lvl>
    <w:lvl w:ilvl="6" w:tplc="0407000F" w:tentative="1">
      <w:start w:val="1"/>
      <w:numFmt w:val="decimal"/>
      <w:lvlText w:val="%7."/>
      <w:lvlJc w:val="left"/>
      <w:pPr>
        <w:tabs>
          <w:tab w:val="num" w:pos="5344"/>
        </w:tabs>
        <w:ind w:left="5344" w:hanging="360"/>
      </w:pPr>
    </w:lvl>
    <w:lvl w:ilvl="7" w:tplc="04070019" w:tentative="1">
      <w:start w:val="1"/>
      <w:numFmt w:val="lowerLetter"/>
      <w:lvlText w:val="%8."/>
      <w:lvlJc w:val="left"/>
      <w:pPr>
        <w:tabs>
          <w:tab w:val="num" w:pos="6064"/>
        </w:tabs>
        <w:ind w:left="6064" w:hanging="360"/>
      </w:pPr>
    </w:lvl>
    <w:lvl w:ilvl="8" w:tplc="0407001B" w:tentative="1">
      <w:start w:val="1"/>
      <w:numFmt w:val="lowerRoman"/>
      <w:lvlText w:val="%9."/>
      <w:lvlJc w:val="right"/>
      <w:pPr>
        <w:tabs>
          <w:tab w:val="num" w:pos="6784"/>
        </w:tabs>
        <w:ind w:left="6784" w:hanging="180"/>
      </w:pPr>
    </w:lvl>
  </w:abstractNum>
  <w:abstractNum w:abstractNumId="26" w15:restartNumberingAfterBreak="0">
    <w:nsid w:val="76805BA6"/>
    <w:multiLevelType w:val="hybridMultilevel"/>
    <w:tmpl w:val="730024D4"/>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27" w15:restartNumberingAfterBreak="0">
    <w:nsid w:val="79323AFE"/>
    <w:multiLevelType w:val="hybridMultilevel"/>
    <w:tmpl w:val="B17448A8"/>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28" w15:restartNumberingAfterBreak="0">
    <w:nsid w:val="7A5152A8"/>
    <w:multiLevelType w:val="hybridMultilevel"/>
    <w:tmpl w:val="7EDC43F2"/>
    <w:lvl w:ilvl="0" w:tplc="FFFFFFFF">
      <w:start w:val="1"/>
      <w:numFmt w:val="bullet"/>
      <w:lvlText w:val="-"/>
      <w:lvlJc w:val="left"/>
      <w:pPr>
        <w:tabs>
          <w:tab w:val="num" w:pos="360"/>
        </w:tabs>
        <w:ind w:left="360" w:hanging="360"/>
      </w:pPr>
      <w:rPr>
        <w:rFonts w:ascii="Verdana" w:hAnsi="Verdana" w:hint="default"/>
        <w:lang w:val="en-GB"/>
      </w:rPr>
    </w:lvl>
    <w:lvl w:ilvl="1" w:tplc="EA44DBE8">
      <w:start w:val="1"/>
      <w:numFmt w:val="bullet"/>
      <w:lvlText w:val="o"/>
      <w:lvlJc w:val="left"/>
      <w:pPr>
        <w:tabs>
          <w:tab w:val="num" w:pos="1440"/>
        </w:tabs>
        <w:ind w:left="1440" w:hanging="360"/>
      </w:pPr>
      <w:rPr>
        <w:rFonts w:ascii="Courier New" w:hAnsi="Courier New" w:cs="Courier New" w:hint="default"/>
        <w:lang w:val="en-GB"/>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A6217"/>
    <w:multiLevelType w:val="hybridMultilevel"/>
    <w:tmpl w:val="CEE6FDA2"/>
    <w:lvl w:ilvl="0" w:tplc="04070001">
      <w:start w:val="1"/>
      <w:numFmt w:val="bullet"/>
      <w:lvlText w:val=""/>
      <w:lvlJc w:val="left"/>
      <w:pPr>
        <w:tabs>
          <w:tab w:val="num" w:pos="379"/>
        </w:tabs>
        <w:ind w:left="379" w:hanging="360"/>
      </w:pPr>
      <w:rPr>
        <w:rFonts w:ascii="Symbol" w:hAnsi="Symbol" w:hint="default"/>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30" w15:restartNumberingAfterBreak="0">
    <w:nsid w:val="7ABF3289"/>
    <w:multiLevelType w:val="hybridMultilevel"/>
    <w:tmpl w:val="E9E6DCC8"/>
    <w:lvl w:ilvl="0" w:tplc="04070001">
      <w:start w:val="1"/>
      <w:numFmt w:val="bullet"/>
      <w:lvlText w:val=""/>
      <w:lvlJc w:val="left"/>
      <w:pPr>
        <w:tabs>
          <w:tab w:val="num" w:pos="379"/>
        </w:tabs>
        <w:ind w:left="379" w:hanging="360"/>
      </w:pPr>
      <w:rPr>
        <w:rFonts w:ascii="Symbol" w:hAnsi="Symbol" w:hint="default"/>
      </w:rPr>
    </w:lvl>
    <w:lvl w:ilvl="1" w:tplc="04070003" w:tentative="1">
      <w:start w:val="1"/>
      <w:numFmt w:val="bullet"/>
      <w:lvlText w:val="o"/>
      <w:lvlJc w:val="left"/>
      <w:pPr>
        <w:tabs>
          <w:tab w:val="num" w:pos="1099"/>
        </w:tabs>
        <w:ind w:left="1099" w:hanging="360"/>
      </w:pPr>
      <w:rPr>
        <w:rFonts w:ascii="Courier New" w:hAnsi="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31" w15:restartNumberingAfterBreak="0">
    <w:nsid w:val="7BD16558"/>
    <w:multiLevelType w:val="hybridMultilevel"/>
    <w:tmpl w:val="42CAC512"/>
    <w:lvl w:ilvl="0" w:tplc="04070001">
      <w:start w:val="1"/>
      <w:numFmt w:val="bullet"/>
      <w:lvlText w:val=""/>
      <w:lvlJc w:val="left"/>
      <w:pPr>
        <w:tabs>
          <w:tab w:val="num" w:pos="553"/>
        </w:tabs>
        <w:ind w:left="553" w:hanging="360"/>
      </w:pPr>
      <w:rPr>
        <w:rFonts w:ascii="Symbol" w:hAnsi="Symbol" w:hint="default"/>
      </w:rPr>
    </w:lvl>
    <w:lvl w:ilvl="1" w:tplc="04070003" w:tentative="1">
      <w:start w:val="1"/>
      <w:numFmt w:val="bullet"/>
      <w:lvlText w:val="o"/>
      <w:lvlJc w:val="left"/>
      <w:pPr>
        <w:tabs>
          <w:tab w:val="num" w:pos="1273"/>
        </w:tabs>
        <w:ind w:left="1273" w:hanging="360"/>
      </w:pPr>
      <w:rPr>
        <w:rFonts w:ascii="Courier New" w:hAnsi="Courier New" w:hint="default"/>
      </w:rPr>
    </w:lvl>
    <w:lvl w:ilvl="2" w:tplc="04070005" w:tentative="1">
      <w:start w:val="1"/>
      <w:numFmt w:val="bullet"/>
      <w:lvlText w:val=""/>
      <w:lvlJc w:val="left"/>
      <w:pPr>
        <w:tabs>
          <w:tab w:val="num" w:pos="1993"/>
        </w:tabs>
        <w:ind w:left="1993" w:hanging="360"/>
      </w:pPr>
      <w:rPr>
        <w:rFonts w:ascii="Wingdings" w:hAnsi="Wingdings" w:hint="default"/>
      </w:rPr>
    </w:lvl>
    <w:lvl w:ilvl="3" w:tplc="04070001" w:tentative="1">
      <w:start w:val="1"/>
      <w:numFmt w:val="bullet"/>
      <w:lvlText w:val=""/>
      <w:lvlJc w:val="left"/>
      <w:pPr>
        <w:tabs>
          <w:tab w:val="num" w:pos="2713"/>
        </w:tabs>
        <w:ind w:left="2713" w:hanging="360"/>
      </w:pPr>
      <w:rPr>
        <w:rFonts w:ascii="Symbol" w:hAnsi="Symbol" w:hint="default"/>
      </w:rPr>
    </w:lvl>
    <w:lvl w:ilvl="4" w:tplc="04070003" w:tentative="1">
      <w:start w:val="1"/>
      <w:numFmt w:val="bullet"/>
      <w:lvlText w:val="o"/>
      <w:lvlJc w:val="left"/>
      <w:pPr>
        <w:tabs>
          <w:tab w:val="num" w:pos="3433"/>
        </w:tabs>
        <w:ind w:left="3433" w:hanging="360"/>
      </w:pPr>
      <w:rPr>
        <w:rFonts w:ascii="Courier New" w:hAnsi="Courier New" w:hint="default"/>
      </w:rPr>
    </w:lvl>
    <w:lvl w:ilvl="5" w:tplc="04070005" w:tentative="1">
      <w:start w:val="1"/>
      <w:numFmt w:val="bullet"/>
      <w:lvlText w:val=""/>
      <w:lvlJc w:val="left"/>
      <w:pPr>
        <w:tabs>
          <w:tab w:val="num" w:pos="4153"/>
        </w:tabs>
        <w:ind w:left="4153" w:hanging="360"/>
      </w:pPr>
      <w:rPr>
        <w:rFonts w:ascii="Wingdings" w:hAnsi="Wingdings" w:hint="default"/>
      </w:rPr>
    </w:lvl>
    <w:lvl w:ilvl="6" w:tplc="04070001" w:tentative="1">
      <w:start w:val="1"/>
      <w:numFmt w:val="bullet"/>
      <w:lvlText w:val=""/>
      <w:lvlJc w:val="left"/>
      <w:pPr>
        <w:tabs>
          <w:tab w:val="num" w:pos="4873"/>
        </w:tabs>
        <w:ind w:left="4873" w:hanging="360"/>
      </w:pPr>
      <w:rPr>
        <w:rFonts w:ascii="Symbol" w:hAnsi="Symbol" w:hint="default"/>
      </w:rPr>
    </w:lvl>
    <w:lvl w:ilvl="7" w:tplc="04070003" w:tentative="1">
      <w:start w:val="1"/>
      <w:numFmt w:val="bullet"/>
      <w:lvlText w:val="o"/>
      <w:lvlJc w:val="left"/>
      <w:pPr>
        <w:tabs>
          <w:tab w:val="num" w:pos="5593"/>
        </w:tabs>
        <w:ind w:left="5593" w:hanging="360"/>
      </w:pPr>
      <w:rPr>
        <w:rFonts w:ascii="Courier New" w:hAnsi="Courier New" w:hint="default"/>
      </w:rPr>
    </w:lvl>
    <w:lvl w:ilvl="8" w:tplc="04070005" w:tentative="1">
      <w:start w:val="1"/>
      <w:numFmt w:val="bullet"/>
      <w:lvlText w:val=""/>
      <w:lvlJc w:val="left"/>
      <w:pPr>
        <w:tabs>
          <w:tab w:val="num" w:pos="6313"/>
        </w:tabs>
        <w:ind w:left="6313" w:hanging="360"/>
      </w:pPr>
      <w:rPr>
        <w:rFonts w:ascii="Wingdings" w:hAnsi="Wingdings" w:hint="default"/>
      </w:rPr>
    </w:lvl>
  </w:abstractNum>
  <w:abstractNum w:abstractNumId="32" w15:restartNumberingAfterBreak="0">
    <w:nsid w:val="7FEA125F"/>
    <w:multiLevelType w:val="hybridMultilevel"/>
    <w:tmpl w:val="0750D9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411" w:hanging="283"/>
        </w:pPr>
        <w:rPr>
          <w:rFonts w:ascii="Symbol" w:hAnsi="Symbol" w:hint="default"/>
          <w:b w:val="0"/>
          <w:i w:val="0"/>
          <w:sz w:val="24"/>
          <w:u w:val="none"/>
        </w:rPr>
      </w:lvl>
    </w:lvlOverride>
  </w:num>
  <w:num w:numId="3">
    <w:abstractNumId w:val="31"/>
  </w:num>
  <w:num w:numId="4">
    <w:abstractNumId w:val="32"/>
  </w:num>
  <w:num w:numId="5">
    <w:abstractNumId w:val="30"/>
  </w:num>
  <w:num w:numId="6">
    <w:abstractNumId w:val="8"/>
  </w:num>
  <w:num w:numId="7">
    <w:abstractNumId w:val="9"/>
  </w:num>
  <w:num w:numId="8">
    <w:abstractNumId w:val="20"/>
  </w:num>
  <w:num w:numId="9">
    <w:abstractNumId w:val="25"/>
  </w:num>
  <w:num w:numId="10">
    <w:abstractNumId w:val="26"/>
  </w:num>
  <w:num w:numId="11">
    <w:abstractNumId w:val="5"/>
  </w:num>
  <w:num w:numId="12">
    <w:abstractNumId w:val="19"/>
  </w:num>
  <w:num w:numId="13">
    <w:abstractNumId w:val="22"/>
  </w:num>
  <w:num w:numId="14">
    <w:abstractNumId w:val="17"/>
  </w:num>
  <w:num w:numId="15">
    <w:abstractNumId w:val="18"/>
  </w:num>
  <w:num w:numId="16">
    <w:abstractNumId w:val="27"/>
  </w:num>
  <w:num w:numId="17">
    <w:abstractNumId w:val="1"/>
    <w:lvlOverride w:ilvl="0">
      <w:lvl w:ilvl="0">
        <w:start w:val="1"/>
        <w:numFmt w:val="bullet"/>
        <w:lvlText w:val=""/>
        <w:legacy w:legacy="1" w:legacySpace="0" w:legacyIndent="644"/>
        <w:lvlJc w:val="left"/>
        <w:pPr>
          <w:ind w:left="664" w:hanging="644"/>
        </w:pPr>
        <w:rPr>
          <w:rFonts w:ascii="Symbol" w:hAnsi="Symbol" w:hint="default"/>
        </w:rPr>
      </w:lvl>
    </w:lvlOverride>
  </w:num>
  <w:num w:numId="18">
    <w:abstractNumId w:val="29"/>
  </w:num>
  <w:num w:numId="19">
    <w:abstractNumId w:val="23"/>
  </w:num>
  <w:num w:numId="20">
    <w:abstractNumId w:val="12"/>
  </w:num>
  <w:num w:numId="21">
    <w:abstractNumId w:val="7"/>
  </w:num>
  <w:num w:numId="22">
    <w:abstractNumId w:val="21"/>
  </w:num>
  <w:num w:numId="23">
    <w:abstractNumId w:val="28"/>
  </w:num>
  <w:num w:numId="24">
    <w:abstractNumId w:val="14"/>
  </w:num>
  <w:num w:numId="25">
    <w:abstractNumId w:val="3"/>
  </w:num>
  <w:num w:numId="26">
    <w:abstractNumId w:val="6"/>
  </w:num>
  <w:num w:numId="27">
    <w:abstractNumId w:val="24"/>
  </w:num>
  <w:num w:numId="28">
    <w:abstractNumId w:val="16"/>
  </w:num>
  <w:num w:numId="29">
    <w:abstractNumId w:val="21"/>
  </w:num>
  <w:num w:numId="30">
    <w:abstractNumId w:val="2"/>
  </w:num>
  <w:num w:numId="31">
    <w:abstractNumId w:val="15"/>
  </w:num>
  <w:num w:numId="32">
    <w:abstractNumId w:val="13"/>
  </w:num>
  <w:num w:numId="33">
    <w:abstractNumId w:val="11"/>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es-P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es-P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de-CH"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E9"/>
    <w:rsid w:val="00010B70"/>
    <w:rsid w:val="000110B2"/>
    <w:rsid w:val="00012B62"/>
    <w:rsid w:val="00012F74"/>
    <w:rsid w:val="00015688"/>
    <w:rsid w:val="000204BA"/>
    <w:rsid w:val="000212FC"/>
    <w:rsid w:val="0002148A"/>
    <w:rsid w:val="00025533"/>
    <w:rsid w:val="00040481"/>
    <w:rsid w:val="00045F8D"/>
    <w:rsid w:val="00045FE6"/>
    <w:rsid w:val="00052BBB"/>
    <w:rsid w:val="000534B4"/>
    <w:rsid w:val="0005654E"/>
    <w:rsid w:val="000566DA"/>
    <w:rsid w:val="00062E30"/>
    <w:rsid w:val="000653C3"/>
    <w:rsid w:val="000654AD"/>
    <w:rsid w:val="000701B6"/>
    <w:rsid w:val="000702EA"/>
    <w:rsid w:val="00070F9D"/>
    <w:rsid w:val="00072C52"/>
    <w:rsid w:val="00075876"/>
    <w:rsid w:val="00077E3F"/>
    <w:rsid w:val="00091759"/>
    <w:rsid w:val="00091D95"/>
    <w:rsid w:val="000964E9"/>
    <w:rsid w:val="00096C9E"/>
    <w:rsid w:val="000A6B1D"/>
    <w:rsid w:val="000A6CF3"/>
    <w:rsid w:val="000B574F"/>
    <w:rsid w:val="000C1D40"/>
    <w:rsid w:val="000C7CD9"/>
    <w:rsid w:val="000D1424"/>
    <w:rsid w:val="000D4374"/>
    <w:rsid w:val="000E2B20"/>
    <w:rsid w:val="000F00EB"/>
    <w:rsid w:val="000F5242"/>
    <w:rsid w:val="000F7068"/>
    <w:rsid w:val="00100552"/>
    <w:rsid w:val="00102312"/>
    <w:rsid w:val="00104076"/>
    <w:rsid w:val="00110AA4"/>
    <w:rsid w:val="0011157F"/>
    <w:rsid w:val="00116D88"/>
    <w:rsid w:val="00123DC8"/>
    <w:rsid w:val="00124C97"/>
    <w:rsid w:val="00125835"/>
    <w:rsid w:val="00136765"/>
    <w:rsid w:val="00143434"/>
    <w:rsid w:val="00150668"/>
    <w:rsid w:val="0015161A"/>
    <w:rsid w:val="001570A8"/>
    <w:rsid w:val="00161DA4"/>
    <w:rsid w:val="0016288C"/>
    <w:rsid w:val="00164B6B"/>
    <w:rsid w:val="0017271E"/>
    <w:rsid w:val="00174D5A"/>
    <w:rsid w:val="00184C85"/>
    <w:rsid w:val="00184CAF"/>
    <w:rsid w:val="0018764F"/>
    <w:rsid w:val="00187F6A"/>
    <w:rsid w:val="001902D2"/>
    <w:rsid w:val="001938C0"/>
    <w:rsid w:val="001938C6"/>
    <w:rsid w:val="0019655C"/>
    <w:rsid w:val="001A06BA"/>
    <w:rsid w:val="001A49D2"/>
    <w:rsid w:val="001A7E53"/>
    <w:rsid w:val="001B2C24"/>
    <w:rsid w:val="001D00C7"/>
    <w:rsid w:val="001D432B"/>
    <w:rsid w:val="001D43EE"/>
    <w:rsid w:val="001D6DC5"/>
    <w:rsid w:val="001E00E6"/>
    <w:rsid w:val="001E4A6E"/>
    <w:rsid w:val="001E7337"/>
    <w:rsid w:val="001F023A"/>
    <w:rsid w:val="00201539"/>
    <w:rsid w:val="00202E51"/>
    <w:rsid w:val="002053FD"/>
    <w:rsid w:val="00205C95"/>
    <w:rsid w:val="002104DC"/>
    <w:rsid w:val="0021188B"/>
    <w:rsid w:val="00214228"/>
    <w:rsid w:val="00221BDB"/>
    <w:rsid w:val="00232303"/>
    <w:rsid w:val="0024518A"/>
    <w:rsid w:val="00246927"/>
    <w:rsid w:val="00254455"/>
    <w:rsid w:val="00263867"/>
    <w:rsid w:val="00267CF7"/>
    <w:rsid w:val="002706FC"/>
    <w:rsid w:val="00275E08"/>
    <w:rsid w:val="00291D92"/>
    <w:rsid w:val="00293239"/>
    <w:rsid w:val="002A3AB8"/>
    <w:rsid w:val="002A4F7D"/>
    <w:rsid w:val="002A5881"/>
    <w:rsid w:val="002B51D1"/>
    <w:rsid w:val="002C123E"/>
    <w:rsid w:val="002C31C7"/>
    <w:rsid w:val="002C4BF1"/>
    <w:rsid w:val="002C6536"/>
    <w:rsid w:val="002D0771"/>
    <w:rsid w:val="002D1C88"/>
    <w:rsid w:val="002D2459"/>
    <w:rsid w:val="002D2E3F"/>
    <w:rsid w:val="002D380D"/>
    <w:rsid w:val="002D4F6A"/>
    <w:rsid w:val="002E1187"/>
    <w:rsid w:val="002E43C8"/>
    <w:rsid w:val="002E7FB5"/>
    <w:rsid w:val="002F53A6"/>
    <w:rsid w:val="002F6C7F"/>
    <w:rsid w:val="003043ED"/>
    <w:rsid w:val="00304F8F"/>
    <w:rsid w:val="00305AF0"/>
    <w:rsid w:val="003074DE"/>
    <w:rsid w:val="0031738E"/>
    <w:rsid w:val="003178E6"/>
    <w:rsid w:val="0033149F"/>
    <w:rsid w:val="00332EEF"/>
    <w:rsid w:val="00336825"/>
    <w:rsid w:val="00340012"/>
    <w:rsid w:val="0034603F"/>
    <w:rsid w:val="00353355"/>
    <w:rsid w:val="00360421"/>
    <w:rsid w:val="003658D0"/>
    <w:rsid w:val="00372A25"/>
    <w:rsid w:val="003762D5"/>
    <w:rsid w:val="00390141"/>
    <w:rsid w:val="00396BA2"/>
    <w:rsid w:val="003A0B3C"/>
    <w:rsid w:val="003A4105"/>
    <w:rsid w:val="003B0D1B"/>
    <w:rsid w:val="003C11D6"/>
    <w:rsid w:val="003C2B83"/>
    <w:rsid w:val="003D26CA"/>
    <w:rsid w:val="003E05C5"/>
    <w:rsid w:val="003E3DFF"/>
    <w:rsid w:val="003F0899"/>
    <w:rsid w:val="003F1D89"/>
    <w:rsid w:val="003F1E1A"/>
    <w:rsid w:val="003F3A56"/>
    <w:rsid w:val="003F3BF0"/>
    <w:rsid w:val="003F4222"/>
    <w:rsid w:val="00400600"/>
    <w:rsid w:val="00402ABC"/>
    <w:rsid w:val="004033FF"/>
    <w:rsid w:val="00410758"/>
    <w:rsid w:val="00413276"/>
    <w:rsid w:val="004156E2"/>
    <w:rsid w:val="00416A0E"/>
    <w:rsid w:val="00423CD6"/>
    <w:rsid w:val="00426622"/>
    <w:rsid w:val="00427A59"/>
    <w:rsid w:val="004327EB"/>
    <w:rsid w:val="004359E2"/>
    <w:rsid w:val="004417DF"/>
    <w:rsid w:val="004438BF"/>
    <w:rsid w:val="004454BF"/>
    <w:rsid w:val="00476AC4"/>
    <w:rsid w:val="00482400"/>
    <w:rsid w:val="0048417F"/>
    <w:rsid w:val="00486A07"/>
    <w:rsid w:val="004920EB"/>
    <w:rsid w:val="004929AB"/>
    <w:rsid w:val="00492D1C"/>
    <w:rsid w:val="0049675E"/>
    <w:rsid w:val="0049694F"/>
    <w:rsid w:val="004A1AE2"/>
    <w:rsid w:val="004A221C"/>
    <w:rsid w:val="004A76B8"/>
    <w:rsid w:val="004A771C"/>
    <w:rsid w:val="004B2C6C"/>
    <w:rsid w:val="004B3FD1"/>
    <w:rsid w:val="004B487A"/>
    <w:rsid w:val="004B4F4E"/>
    <w:rsid w:val="004B63FA"/>
    <w:rsid w:val="004C3106"/>
    <w:rsid w:val="004C4EEA"/>
    <w:rsid w:val="004C6378"/>
    <w:rsid w:val="004D19A3"/>
    <w:rsid w:val="004D3560"/>
    <w:rsid w:val="004D3A2E"/>
    <w:rsid w:val="004D3A53"/>
    <w:rsid w:val="004E6B08"/>
    <w:rsid w:val="004F2E48"/>
    <w:rsid w:val="004F72F6"/>
    <w:rsid w:val="005002F6"/>
    <w:rsid w:val="00506513"/>
    <w:rsid w:val="00507BE8"/>
    <w:rsid w:val="00513D6D"/>
    <w:rsid w:val="00514014"/>
    <w:rsid w:val="00521F4B"/>
    <w:rsid w:val="00523339"/>
    <w:rsid w:val="00523592"/>
    <w:rsid w:val="00533A19"/>
    <w:rsid w:val="00534147"/>
    <w:rsid w:val="0054069D"/>
    <w:rsid w:val="00544C74"/>
    <w:rsid w:val="00556260"/>
    <w:rsid w:val="005640AF"/>
    <w:rsid w:val="00573F42"/>
    <w:rsid w:val="0057434F"/>
    <w:rsid w:val="005817A3"/>
    <w:rsid w:val="00585043"/>
    <w:rsid w:val="005858F1"/>
    <w:rsid w:val="0058640E"/>
    <w:rsid w:val="00590A38"/>
    <w:rsid w:val="00592346"/>
    <w:rsid w:val="00593B3C"/>
    <w:rsid w:val="0059599A"/>
    <w:rsid w:val="00596481"/>
    <w:rsid w:val="005A24B8"/>
    <w:rsid w:val="005A2A3E"/>
    <w:rsid w:val="005B03FB"/>
    <w:rsid w:val="005B3526"/>
    <w:rsid w:val="005B61F0"/>
    <w:rsid w:val="005B7D27"/>
    <w:rsid w:val="005C0E5B"/>
    <w:rsid w:val="005C4DE3"/>
    <w:rsid w:val="005D596B"/>
    <w:rsid w:val="005D67E8"/>
    <w:rsid w:val="005E5330"/>
    <w:rsid w:val="005E5E16"/>
    <w:rsid w:val="005E6A79"/>
    <w:rsid w:val="005E7765"/>
    <w:rsid w:val="005F39DC"/>
    <w:rsid w:val="00601CB3"/>
    <w:rsid w:val="00603F8B"/>
    <w:rsid w:val="00614E8D"/>
    <w:rsid w:val="00623D8F"/>
    <w:rsid w:val="00636F0F"/>
    <w:rsid w:val="00640208"/>
    <w:rsid w:val="00640DA0"/>
    <w:rsid w:val="006437F5"/>
    <w:rsid w:val="006448DB"/>
    <w:rsid w:val="00644A43"/>
    <w:rsid w:val="00644FC4"/>
    <w:rsid w:val="00647F35"/>
    <w:rsid w:val="0065280F"/>
    <w:rsid w:val="00652DBA"/>
    <w:rsid w:val="00654F9C"/>
    <w:rsid w:val="00657D47"/>
    <w:rsid w:val="00661DC3"/>
    <w:rsid w:val="00664E4C"/>
    <w:rsid w:val="0066778B"/>
    <w:rsid w:val="00675EFC"/>
    <w:rsid w:val="00676AB9"/>
    <w:rsid w:val="006829CC"/>
    <w:rsid w:val="006954D1"/>
    <w:rsid w:val="00697D42"/>
    <w:rsid w:val="006A198B"/>
    <w:rsid w:val="006C10EA"/>
    <w:rsid w:val="006C7F19"/>
    <w:rsid w:val="006D1F62"/>
    <w:rsid w:val="006D24C5"/>
    <w:rsid w:val="006D2E0A"/>
    <w:rsid w:val="006D6699"/>
    <w:rsid w:val="006D73AC"/>
    <w:rsid w:val="006D7A19"/>
    <w:rsid w:val="006E00F5"/>
    <w:rsid w:val="006E1282"/>
    <w:rsid w:val="006E1D37"/>
    <w:rsid w:val="006E2734"/>
    <w:rsid w:val="006E3BA4"/>
    <w:rsid w:val="006F19B9"/>
    <w:rsid w:val="006F23DF"/>
    <w:rsid w:val="006F345B"/>
    <w:rsid w:val="006F4BB3"/>
    <w:rsid w:val="006F5506"/>
    <w:rsid w:val="007019C4"/>
    <w:rsid w:val="007019E7"/>
    <w:rsid w:val="007034A7"/>
    <w:rsid w:val="00712E77"/>
    <w:rsid w:val="00721556"/>
    <w:rsid w:val="00721AE1"/>
    <w:rsid w:val="00726B21"/>
    <w:rsid w:val="00726BB9"/>
    <w:rsid w:val="00740FD9"/>
    <w:rsid w:val="00742BEA"/>
    <w:rsid w:val="00742F93"/>
    <w:rsid w:val="00746533"/>
    <w:rsid w:val="00750D99"/>
    <w:rsid w:val="00751F84"/>
    <w:rsid w:val="00754D22"/>
    <w:rsid w:val="00755E2A"/>
    <w:rsid w:val="00763CBA"/>
    <w:rsid w:val="00770B0A"/>
    <w:rsid w:val="00776E26"/>
    <w:rsid w:val="0077727F"/>
    <w:rsid w:val="00780423"/>
    <w:rsid w:val="007823C8"/>
    <w:rsid w:val="007832DD"/>
    <w:rsid w:val="00795A51"/>
    <w:rsid w:val="007972BF"/>
    <w:rsid w:val="007979E8"/>
    <w:rsid w:val="007A1562"/>
    <w:rsid w:val="007A30A8"/>
    <w:rsid w:val="007A3844"/>
    <w:rsid w:val="007B2E69"/>
    <w:rsid w:val="007B4303"/>
    <w:rsid w:val="007B76D4"/>
    <w:rsid w:val="007B7937"/>
    <w:rsid w:val="007C240E"/>
    <w:rsid w:val="007C25E3"/>
    <w:rsid w:val="007D3B68"/>
    <w:rsid w:val="007E6EB3"/>
    <w:rsid w:val="007F201C"/>
    <w:rsid w:val="008014D5"/>
    <w:rsid w:val="00811779"/>
    <w:rsid w:val="008131DA"/>
    <w:rsid w:val="00813DBC"/>
    <w:rsid w:val="00813F75"/>
    <w:rsid w:val="00817431"/>
    <w:rsid w:val="0082188F"/>
    <w:rsid w:val="008263E8"/>
    <w:rsid w:val="008309B5"/>
    <w:rsid w:val="00833B0F"/>
    <w:rsid w:val="00835C82"/>
    <w:rsid w:val="00836715"/>
    <w:rsid w:val="00842C16"/>
    <w:rsid w:val="00844CD1"/>
    <w:rsid w:val="00852BC1"/>
    <w:rsid w:val="00853CAA"/>
    <w:rsid w:val="00856D1A"/>
    <w:rsid w:val="008656E2"/>
    <w:rsid w:val="00865CE7"/>
    <w:rsid w:val="00872085"/>
    <w:rsid w:val="00875ECD"/>
    <w:rsid w:val="00882B9E"/>
    <w:rsid w:val="00885B62"/>
    <w:rsid w:val="00887B63"/>
    <w:rsid w:val="0089003B"/>
    <w:rsid w:val="0089782E"/>
    <w:rsid w:val="008A2A77"/>
    <w:rsid w:val="008A58A1"/>
    <w:rsid w:val="008A6F61"/>
    <w:rsid w:val="008B22A8"/>
    <w:rsid w:val="008B28C3"/>
    <w:rsid w:val="008B3ED0"/>
    <w:rsid w:val="008B60B3"/>
    <w:rsid w:val="008B7029"/>
    <w:rsid w:val="008C1026"/>
    <w:rsid w:val="008C2325"/>
    <w:rsid w:val="008D07E8"/>
    <w:rsid w:val="008D3A10"/>
    <w:rsid w:val="008D4AF7"/>
    <w:rsid w:val="008E1A25"/>
    <w:rsid w:val="008E49B2"/>
    <w:rsid w:val="008E7646"/>
    <w:rsid w:val="008E788E"/>
    <w:rsid w:val="008E7C3A"/>
    <w:rsid w:val="008F30B2"/>
    <w:rsid w:val="008F5FCD"/>
    <w:rsid w:val="0090076A"/>
    <w:rsid w:val="0090604F"/>
    <w:rsid w:val="00906946"/>
    <w:rsid w:val="00906BE2"/>
    <w:rsid w:val="00912D05"/>
    <w:rsid w:val="00916DE3"/>
    <w:rsid w:val="00917212"/>
    <w:rsid w:val="0092036F"/>
    <w:rsid w:val="00922417"/>
    <w:rsid w:val="009256E1"/>
    <w:rsid w:val="00930ACC"/>
    <w:rsid w:val="00930BBE"/>
    <w:rsid w:val="009333F5"/>
    <w:rsid w:val="00934D66"/>
    <w:rsid w:val="00953952"/>
    <w:rsid w:val="00964E06"/>
    <w:rsid w:val="009662B8"/>
    <w:rsid w:val="009706C3"/>
    <w:rsid w:val="00970864"/>
    <w:rsid w:val="00970DC2"/>
    <w:rsid w:val="009753EA"/>
    <w:rsid w:val="00980FCE"/>
    <w:rsid w:val="00991A10"/>
    <w:rsid w:val="00994059"/>
    <w:rsid w:val="009977BF"/>
    <w:rsid w:val="009A20C5"/>
    <w:rsid w:val="009A362E"/>
    <w:rsid w:val="009C4AB4"/>
    <w:rsid w:val="009D128C"/>
    <w:rsid w:val="009D7702"/>
    <w:rsid w:val="009D7E66"/>
    <w:rsid w:val="009E1682"/>
    <w:rsid w:val="009E6A33"/>
    <w:rsid w:val="009E6E39"/>
    <w:rsid w:val="009F03DA"/>
    <w:rsid w:val="009F527D"/>
    <w:rsid w:val="00A057BD"/>
    <w:rsid w:val="00A113B5"/>
    <w:rsid w:val="00A115D4"/>
    <w:rsid w:val="00A1558A"/>
    <w:rsid w:val="00A21996"/>
    <w:rsid w:val="00A21F9A"/>
    <w:rsid w:val="00A26418"/>
    <w:rsid w:val="00A32934"/>
    <w:rsid w:val="00A3385B"/>
    <w:rsid w:val="00A338B0"/>
    <w:rsid w:val="00A375C6"/>
    <w:rsid w:val="00A43B93"/>
    <w:rsid w:val="00A52EB0"/>
    <w:rsid w:val="00A54502"/>
    <w:rsid w:val="00A57620"/>
    <w:rsid w:val="00A6444A"/>
    <w:rsid w:val="00A65678"/>
    <w:rsid w:val="00A72F4B"/>
    <w:rsid w:val="00A734EF"/>
    <w:rsid w:val="00A73A45"/>
    <w:rsid w:val="00A7664E"/>
    <w:rsid w:val="00A8135F"/>
    <w:rsid w:val="00A81B68"/>
    <w:rsid w:val="00A857B0"/>
    <w:rsid w:val="00A90A7A"/>
    <w:rsid w:val="00A978DD"/>
    <w:rsid w:val="00AA0188"/>
    <w:rsid w:val="00AA06EA"/>
    <w:rsid w:val="00AA0E8B"/>
    <w:rsid w:val="00AA2741"/>
    <w:rsid w:val="00AA426A"/>
    <w:rsid w:val="00AA6C32"/>
    <w:rsid w:val="00AB05AC"/>
    <w:rsid w:val="00AB5E1A"/>
    <w:rsid w:val="00AB7290"/>
    <w:rsid w:val="00AC3853"/>
    <w:rsid w:val="00AC44B9"/>
    <w:rsid w:val="00AD1FF3"/>
    <w:rsid w:val="00AE0C91"/>
    <w:rsid w:val="00AE3141"/>
    <w:rsid w:val="00AE35F4"/>
    <w:rsid w:val="00AF2668"/>
    <w:rsid w:val="00AF334F"/>
    <w:rsid w:val="00AF5596"/>
    <w:rsid w:val="00B02390"/>
    <w:rsid w:val="00B0273D"/>
    <w:rsid w:val="00B06A03"/>
    <w:rsid w:val="00B109BD"/>
    <w:rsid w:val="00B14B4A"/>
    <w:rsid w:val="00B15169"/>
    <w:rsid w:val="00B15824"/>
    <w:rsid w:val="00B1773D"/>
    <w:rsid w:val="00B20B2B"/>
    <w:rsid w:val="00B25DF1"/>
    <w:rsid w:val="00B27B0B"/>
    <w:rsid w:val="00B338B5"/>
    <w:rsid w:val="00B34085"/>
    <w:rsid w:val="00B357B5"/>
    <w:rsid w:val="00B51DB7"/>
    <w:rsid w:val="00B52783"/>
    <w:rsid w:val="00B54CC7"/>
    <w:rsid w:val="00B55832"/>
    <w:rsid w:val="00B65AD4"/>
    <w:rsid w:val="00B72C60"/>
    <w:rsid w:val="00B755E5"/>
    <w:rsid w:val="00B84F5E"/>
    <w:rsid w:val="00B84FC0"/>
    <w:rsid w:val="00B91796"/>
    <w:rsid w:val="00B918D5"/>
    <w:rsid w:val="00B9732D"/>
    <w:rsid w:val="00B9765B"/>
    <w:rsid w:val="00B97E1E"/>
    <w:rsid w:val="00BA1D41"/>
    <w:rsid w:val="00BA5582"/>
    <w:rsid w:val="00BA6EDB"/>
    <w:rsid w:val="00BA781C"/>
    <w:rsid w:val="00BB1750"/>
    <w:rsid w:val="00BB393C"/>
    <w:rsid w:val="00BB7CE7"/>
    <w:rsid w:val="00BD48E9"/>
    <w:rsid w:val="00BE240F"/>
    <w:rsid w:val="00BF1254"/>
    <w:rsid w:val="00BF54AC"/>
    <w:rsid w:val="00BF6252"/>
    <w:rsid w:val="00BF6CE2"/>
    <w:rsid w:val="00C115FD"/>
    <w:rsid w:val="00C131C6"/>
    <w:rsid w:val="00C13F42"/>
    <w:rsid w:val="00C157E8"/>
    <w:rsid w:val="00C2044D"/>
    <w:rsid w:val="00C23F39"/>
    <w:rsid w:val="00C33D9C"/>
    <w:rsid w:val="00C35725"/>
    <w:rsid w:val="00C400C6"/>
    <w:rsid w:val="00C4310E"/>
    <w:rsid w:val="00C44967"/>
    <w:rsid w:val="00C44BFB"/>
    <w:rsid w:val="00C44E60"/>
    <w:rsid w:val="00C507AA"/>
    <w:rsid w:val="00C5499A"/>
    <w:rsid w:val="00C61DAA"/>
    <w:rsid w:val="00C64944"/>
    <w:rsid w:val="00C65F42"/>
    <w:rsid w:val="00C668EF"/>
    <w:rsid w:val="00C71533"/>
    <w:rsid w:val="00C75DB7"/>
    <w:rsid w:val="00C75F19"/>
    <w:rsid w:val="00C81170"/>
    <w:rsid w:val="00C82D2F"/>
    <w:rsid w:val="00C85DD3"/>
    <w:rsid w:val="00C96197"/>
    <w:rsid w:val="00C9651B"/>
    <w:rsid w:val="00CA4203"/>
    <w:rsid w:val="00CA4CEB"/>
    <w:rsid w:val="00CB09F5"/>
    <w:rsid w:val="00CC1367"/>
    <w:rsid w:val="00CD1F00"/>
    <w:rsid w:val="00CD386F"/>
    <w:rsid w:val="00CD5685"/>
    <w:rsid w:val="00CD6143"/>
    <w:rsid w:val="00CE1C84"/>
    <w:rsid w:val="00CE486D"/>
    <w:rsid w:val="00CE6A7F"/>
    <w:rsid w:val="00CF3522"/>
    <w:rsid w:val="00CF3D64"/>
    <w:rsid w:val="00D01CE9"/>
    <w:rsid w:val="00D04892"/>
    <w:rsid w:val="00D0568B"/>
    <w:rsid w:val="00D130B1"/>
    <w:rsid w:val="00D170D2"/>
    <w:rsid w:val="00D24C3C"/>
    <w:rsid w:val="00D25922"/>
    <w:rsid w:val="00D26092"/>
    <w:rsid w:val="00D30CC3"/>
    <w:rsid w:val="00D333C8"/>
    <w:rsid w:val="00D43447"/>
    <w:rsid w:val="00D43770"/>
    <w:rsid w:val="00D4505F"/>
    <w:rsid w:val="00D56B0A"/>
    <w:rsid w:val="00D57507"/>
    <w:rsid w:val="00D606D7"/>
    <w:rsid w:val="00D63A94"/>
    <w:rsid w:val="00D66043"/>
    <w:rsid w:val="00D6606B"/>
    <w:rsid w:val="00D676CE"/>
    <w:rsid w:val="00D7044C"/>
    <w:rsid w:val="00D7144F"/>
    <w:rsid w:val="00D72394"/>
    <w:rsid w:val="00D840D2"/>
    <w:rsid w:val="00D871B4"/>
    <w:rsid w:val="00D90841"/>
    <w:rsid w:val="00D91E91"/>
    <w:rsid w:val="00D95B4A"/>
    <w:rsid w:val="00D96A14"/>
    <w:rsid w:val="00DA0187"/>
    <w:rsid w:val="00DA64C9"/>
    <w:rsid w:val="00DB2794"/>
    <w:rsid w:val="00DB3A3D"/>
    <w:rsid w:val="00DB71C9"/>
    <w:rsid w:val="00DB7403"/>
    <w:rsid w:val="00DB7F31"/>
    <w:rsid w:val="00DC25C7"/>
    <w:rsid w:val="00DC64C9"/>
    <w:rsid w:val="00DC7604"/>
    <w:rsid w:val="00DD1E4F"/>
    <w:rsid w:val="00DD2E62"/>
    <w:rsid w:val="00DD4104"/>
    <w:rsid w:val="00DE2C1C"/>
    <w:rsid w:val="00DE36F1"/>
    <w:rsid w:val="00DF4118"/>
    <w:rsid w:val="00E02CA6"/>
    <w:rsid w:val="00E03732"/>
    <w:rsid w:val="00E03DFC"/>
    <w:rsid w:val="00E06E2B"/>
    <w:rsid w:val="00E07380"/>
    <w:rsid w:val="00E15C56"/>
    <w:rsid w:val="00E20354"/>
    <w:rsid w:val="00E2197C"/>
    <w:rsid w:val="00E25374"/>
    <w:rsid w:val="00E363DD"/>
    <w:rsid w:val="00E36E24"/>
    <w:rsid w:val="00E37EAA"/>
    <w:rsid w:val="00E423B6"/>
    <w:rsid w:val="00E43F34"/>
    <w:rsid w:val="00E454D9"/>
    <w:rsid w:val="00E45EFB"/>
    <w:rsid w:val="00E54963"/>
    <w:rsid w:val="00E5598D"/>
    <w:rsid w:val="00E72350"/>
    <w:rsid w:val="00E830D7"/>
    <w:rsid w:val="00E855D0"/>
    <w:rsid w:val="00E903D7"/>
    <w:rsid w:val="00E91295"/>
    <w:rsid w:val="00E96813"/>
    <w:rsid w:val="00EA0652"/>
    <w:rsid w:val="00EA4823"/>
    <w:rsid w:val="00EA7D4E"/>
    <w:rsid w:val="00EB611B"/>
    <w:rsid w:val="00EC1217"/>
    <w:rsid w:val="00EC4B6D"/>
    <w:rsid w:val="00EC52BC"/>
    <w:rsid w:val="00ED1DF4"/>
    <w:rsid w:val="00ED3272"/>
    <w:rsid w:val="00ED55C4"/>
    <w:rsid w:val="00ED6F6A"/>
    <w:rsid w:val="00EE1490"/>
    <w:rsid w:val="00EE60EC"/>
    <w:rsid w:val="00EF2C33"/>
    <w:rsid w:val="00EF4D35"/>
    <w:rsid w:val="00F01EA0"/>
    <w:rsid w:val="00F07681"/>
    <w:rsid w:val="00F11E01"/>
    <w:rsid w:val="00F164B5"/>
    <w:rsid w:val="00F20359"/>
    <w:rsid w:val="00F2460E"/>
    <w:rsid w:val="00F24A35"/>
    <w:rsid w:val="00F2604C"/>
    <w:rsid w:val="00F26B74"/>
    <w:rsid w:val="00F27C66"/>
    <w:rsid w:val="00F3325D"/>
    <w:rsid w:val="00F36720"/>
    <w:rsid w:val="00F4222A"/>
    <w:rsid w:val="00F4454D"/>
    <w:rsid w:val="00F465EA"/>
    <w:rsid w:val="00F46C3B"/>
    <w:rsid w:val="00F50438"/>
    <w:rsid w:val="00F5346A"/>
    <w:rsid w:val="00F573AA"/>
    <w:rsid w:val="00F602C9"/>
    <w:rsid w:val="00F622D2"/>
    <w:rsid w:val="00F66276"/>
    <w:rsid w:val="00F71CD2"/>
    <w:rsid w:val="00F72CEE"/>
    <w:rsid w:val="00F8565C"/>
    <w:rsid w:val="00F86D8C"/>
    <w:rsid w:val="00F932BA"/>
    <w:rsid w:val="00F951C6"/>
    <w:rsid w:val="00F963F9"/>
    <w:rsid w:val="00FA05FE"/>
    <w:rsid w:val="00FA1D6B"/>
    <w:rsid w:val="00FA2FE7"/>
    <w:rsid w:val="00FB22A1"/>
    <w:rsid w:val="00FB4AF1"/>
    <w:rsid w:val="00FB63D5"/>
    <w:rsid w:val="00FB7D14"/>
    <w:rsid w:val="00FC0588"/>
    <w:rsid w:val="00FC7F8B"/>
    <w:rsid w:val="00FD0AFE"/>
    <w:rsid w:val="00FD6D73"/>
    <w:rsid w:val="00FE6C60"/>
    <w:rsid w:val="00FF2DD1"/>
    <w:rsid w:val="00FF53C7"/>
    <w:rsid w:val="00FF6B18"/>
    <w:rsid w:val="00FF6C4C"/>
    <w:rsid w:val="00FF713F"/>
    <w:rsid w:val="630DE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1640C"/>
  <w15:docId w15:val="{DAF40174-829F-4056-BA60-0C54ADC7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de-DE"/>
    </w:rPr>
  </w:style>
  <w:style w:type="paragraph" w:styleId="Heading1">
    <w:name w:val="heading 1"/>
    <w:basedOn w:val="Normal"/>
    <w:next w:val="Normal"/>
    <w:qFormat/>
    <w:pPr>
      <w:keepNext/>
      <w:widowControl w:val="0"/>
      <w:numPr>
        <w:numId w:val="1"/>
      </w:numPr>
      <w:tabs>
        <w:tab w:val="left" w:pos="624"/>
        <w:tab w:val="left" w:pos="742"/>
      </w:tabs>
      <w:spacing w:after="308" w:line="308" w:lineRule="exact"/>
      <w:ind w:right="1" w:hanging="651"/>
      <w:outlineLvl w:val="0"/>
    </w:pPr>
    <w:rPr>
      <w:rFonts w:ascii="Times" w:hAnsi="Times"/>
      <w:b/>
      <w:noProof/>
      <w:sz w:val="28"/>
      <w:u w:val="single"/>
    </w:rPr>
  </w:style>
  <w:style w:type="paragraph" w:styleId="Heading2">
    <w:name w:val="heading 2"/>
    <w:basedOn w:val="Normal"/>
    <w:next w:val="Normal"/>
    <w:qFormat/>
    <w:pPr>
      <w:keepNext/>
      <w:widowControl w:val="0"/>
      <w:numPr>
        <w:ilvl w:val="1"/>
        <w:numId w:val="1"/>
      </w:numPr>
      <w:tabs>
        <w:tab w:val="left" w:pos="624"/>
        <w:tab w:val="left" w:pos="742"/>
      </w:tabs>
      <w:spacing w:after="270" w:line="270" w:lineRule="exact"/>
      <w:ind w:right="1" w:hanging="651"/>
      <w:outlineLvl w:val="1"/>
    </w:pPr>
    <w:rPr>
      <w:rFonts w:ascii="Times" w:hAnsi="Times"/>
      <w:b/>
      <w:noProof/>
      <w:sz w:val="24"/>
      <w:u w:val="single"/>
    </w:rPr>
  </w:style>
  <w:style w:type="paragraph" w:styleId="Heading3">
    <w:name w:val="heading 3"/>
    <w:basedOn w:val="Normal"/>
    <w:next w:val="Normal"/>
    <w:qFormat/>
    <w:pPr>
      <w:keepNext/>
      <w:widowControl w:val="0"/>
      <w:numPr>
        <w:ilvl w:val="2"/>
        <w:numId w:val="1"/>
      </w:numPr>
      <w:tabs>
        <w:tab w:val="left" w:pos="624"/>
        <w:tab w:val="left" w:pos="742"/>
      </w:tabs>
      <w:spacing w:after="135" w:line="270" w:lineRule="exact"/>
      <w:ind w:right="1" w:hanging="651"/>
      <w:outlineLvl w:val="2"/>
    </w:pPr>
    <w:rPr>
      <w:rFonts w:ascii="Times" w:hAnsi="Times"/>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
    <w:name w:val="DOCd"/>
    <w:pPr>
      <w:widowControl w:val="0"/>
      <w:tabs>
        <w:tab w:val="left" w:pos="642"/>
        <w:tab w:val="left" w:pos="1247"/>
        <w:tab w:val="left" w:pos="1852"/>
        <w:tab w:val="left" w:pos="2457"/>
        <w:tab w:val="left" w:pos="3062"/>
        <w:tab w:val="left" w:pos="3667"/>
        <w:tab w:val="left" w:pos="4272"/>
        <w:tab w:val="left" w:pos="4877"/>
        <w:tab w:val="left" w:pos="5482"/>
        <w:tab w:val="left" w:pos="6086"/>
        <w:tab w:val="left" w:pos="6691"/>
        <w:tab w:val="left" w:pos="7296"/>
        <w:tab w:val="left" w:pos="7901"/>
        <w:tab w:val="left" w:pos="8506"/>
      </w:tabs>
      <w:overflowPunct w:val="0"/>
      <w:autoSpaceDE w:val="0"/>
      <w:autoSpaceDN w:val="0"/>
      <w:adjustRightInd w:val="0"/>
      <w:spacing w:line="270" w:lineRule="exact"/>
      <w:ind w:left="38" w:right="4202"/>
      <w:jc w:val="center"/>
      <w:textAlignment w:val="baseline"/>
    </w:pPr>
    <w:rPr>
      <w:rFonts w:ascii="Times" w:hAnsi="Times"/>
      <w:b/>
      <w:noProof/>
      <w:sz w:val="24"/>
      <w:lang w:val="de-CH" w:eastAsia="de-DE"/>
    </w:rPr>
  </w:style>
  <w:style w:type="paragraph" w:customStyle="1" w:styleId="Numerierung">
    <w:name w:val="Numerierung"/>
    <w:pPr>
      <w:widowControl w:val="0"/>
      <w:tabs>
        <w:tab w:val="left" w:pos="251"/>
        <w:tab w:val="left" w:pos="337"/>
        <w:tab w:val="left" w:pos="605"/>
        <w:tab w:val="left" w:pos="704"/>
        <w:tab w:val="left" w:pos="1210"/>
        <w:tab w:val="left" w:pos="128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after="270" w:line="270" w:lineRule="exact"/>
      <w:ind w:left="634" w:right="1" w:hanging="632"/>
      <w:jc w:val="both"/>
      <w:textAlignment w:val="baseline"/>
    </w:pPr>
    <w:rPr>
      <w:rFonts w:ascii="Times" w:hAnsi="Times"/>
      <w:noProof/>
      <w:sz w:val="24"/>
      <w:lang w:val="de-CH" w:eastAsia="de-DE"/>
    </w:rPr>
  </w:style>
  <w:style w:type="paragraph" w:customStyle="1" w:styleId="Strichtext3">
    <w:name w:val="Strichtext3"/>
    <w:pPr>
      <w:widowControl w:val="0"/>
      <w:tabs>
        <w:tab w:val="center" w:pos="1085"/>
        <w:tab w:val="left" w:pos="1343"/>
        <w:tab w:val="left" w:pos="1527"/>
        <w:tab w:val="left" w:pos="1604"/>
        <w:tab w:val="left" w:pos="2132"/>
        <w:tab w:val="left" w:pos="2737"/>
        <w:tab w:val="left" w:pos="3342"/>
        <w:tab w:val="left" w:pos="3947"/>
        <w:tab w:val="left" w:pos="4552"/>
        <w:tab w:val="left" w:pos="5157"/>
        <w:tab w:val="left" w:pos="5732"/>
        <w:tab w:val="left" w:pos="6434"/>
        <w:tab w:val="left" w:pos="6971"/>
        <w:tab w:val="left" w:pos="7576"/>
        <w:tab w:val="left" w:pos="8181"/>
        <w:tab w:val="left" w:pos="8786"/>
      </w:tabs>
      <w:overflowPunct w:val="0"/>
      <w:autoSpaceDE w:val="0"/>
      <w:autoSpaceDN w:val="0"/>
      <w:adjustRightInd w:val="0"/>
      <w:spacing w:after="270" w:line="270" w:lineRule="exact"/>
      <w:ind w:left="1343" w:right="1" w:hanging="390"/>
      <w:jc w:val="both"/>
      <w:textAlignment w:val="baseline"/>
    </w:pPr>
    <w:rPr>
      <w:rFonts w:ascii="Times" w:hAnsi="Times"/>
      <w:noProof/>
      <w:sz w:val="24"/>
      <w:lang w:val="de-CH" w:eastAsia="de-DE"/>
    </w:rPr>
  </w:style>
  <w:style w:type="paragraph" w:customStyle="1" w:styleId="Kopiean">
    <w:name w:val="Kopie an"/>
    <w:pPr>
      <w:widowControl w:val="0"/>
      <w:tabs>
        <w:tab w:val="left" w:pos="1284"/>
        <w:tab w:val="left" w:pos="135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line="270" w:lineRule="exact"/>
      <w:ind w:left="1284" w:right="1" w:hanging="1282"/>
      <w:textAlignment w:val="baseline"/>
    </w:pPr>
    <w:rPr>
      <w:rFonts w:ascii="Times" w:hAnsi="Times"/>
      <w:noProof/>
      <w:sz w:val="24"/>
      <w:lang w:val="de-CH" w:eastAsia="de-DE"/>
    </w:rPr>
  </w:style>
  <w:style w:type="paragraph" w:customStyle="1" w:styleId="Punkttext3">
    <w:name w:val="Punkttext3"/>
    <w:pPr>
      <w:widowControl w:val="0"/>
      <w:tabs>
        <w:tab w:val="center" w:pos="1085"/>
        <w:tab w:val="left" w:pos="1343"/>
        <w:tab w:val="left" w:pos="1527"/>
        <w:tab w:val="left" w:pos="1604"/>
        <w:tab w:val="left" w:pos="2132"/>
        <w:tab w:val="left" w:pos="2737"/>
        <w:tab w:val="left" w:pos="3342"/>
        <w:tab w:val="left" w:pos="3947"/>
        <w:tab w:val="left" w:pos="4552"/>
        <w:tab w:val="left" w:pos="5157"/>
        <w:tab w:val="left" w:pos="5732"/>
        <w:tab w:val="left" w:pos="6434"/>
        <w:tab w:val="left" w:pos="6971"/>
        <w:tab w:val="left" w:pos="7576"/>
        <w:tab w:val="left" w:pos="8181"/>
        <w:tab w:val="left" w:pos="8786"/>
      </w:tabs>
      <w:overflowPunct w:val="0"/>
      <w:autoSpaceDE w:val="0"/>
      <w:autoSpaceDN w:val="0"/>
      <w:adjustRightInd w:val="0"/>
      <w:spacing w:after="270" w:line="270" w:lineRule="exact"/>
      <w:ind w:left="1343" w:right="1" w:hanging="390"/>
      <w:jc w:val="both"/>
      <w:textAlignment w:val="baseline"/>
    </w:pPr>
    <w:rPr>
      <w:rFonts w:ascii="Times" w:hAnsi="Times"/>
      <w:noProof/>
      <w:sz w:val="24"/>
      <w:lang w:val="de-CH" w:eastAsia="de-DE"/>
    </w:rPr>
  </w:style>
  <w:style w:type="paragraph" w:customStyle="1" w:styleId="MehrZeilen">
    <w:name w:val="Mehr Zeilen"/>
    <w:pPr>
      <w:widowControl w:val="0"/>
      <w:tabs>
        <w:tab w:val="left" w:pos="407"/>
        <w:tab w:val="left" w:pos="605"/>
        <w:tab w:val="left" w:pos="704"/>
        <w:tab w:val="left" w:pos="1210"/>
        <w:tab w:val="left" w:pos="128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line="270" w:lineRule="exact"/>
      <w:ind w:left="1284" w:right="1"/>
      <w:textAlignment w:val="baseline"/>
    </w:pPr>
    <w:rPr>
      <w:rFonts w:ascii="Times" w:hAnsi="Times"/>
      <w:noProof/>
      <w:sz w:val="24"/>
      <w:lang w:val="de-CH" w:eastAsia="de-DE"/>
    </w:rPr>
  </w:style>
  <w:style w:type="paragraph" w:customStyle="1" w:styleId="Fussnote">
    <w:name w:val="Fussnote"/>
    <w:pPr>
      <w:widowControl w:val="0"/>
      <w:tabs>
        <w:tab w:val="left" w:pos="647"/>
        <w:tab w:val="left" w:pos="1210"/>
        <w:tab w:val="left" w:pos="128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line="295" w:lineRule="exact"/>
      <w:ind w:left="647" w:right="1" w:hanging="645"/>
      <w:jc w:val="both"/>
      <w:textAlignment w:val="baseline"/>
    </w:pPr>
    <w:rPr>
      <w:rFonts w:ascii="Times" w:hAnsi="Times"/>
      <w:noProof/>
      <w:lang w:val="de-CH" w:eastAsia="de-DE"/>
    </w:rPr>
  </w:style>
  <w:style w:type="paragraph" w:customStyle="1" w:styleId="Beilagen">
    <w:name w:val="Beilagen"/>
    <w:pPr>
      <w:widowControl w:val="0"/>
      <w:tabs>
        <w:tab w:val="left" w:pos="1284"/>
        <w:tab w:val="left" w:pos="135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line="270" w:lineRule="exact"/>
      <w:ind w:left="1284" w:right="1" w:hanging="1282"/>
      <w:textAlignment w:val="baseline"/>
    </w:pPr>
    <w:rPr>
      <w:rFonts w:ascii="Times" w:hAnsi="Times"/>
      <w:noProof/>
      <w:sz w:val="24"/>
      <w:lang w:val="de-CH" w:eastAsia="de-DE"/>
    </w:rPr>
  </w:style>
  <w:style w:type="paragraph" w:customStyle="1" w:styleId="Absatz">
    <w:name w:val="Absatz"/>
    <w:pPr>
      <w:widowControl w:val="0"/>
      <w:tabs>
        <w:tab w:val="left" w:pos="251"/>
        <w:tab w:val="left" w:pos="337"/>
        <w:tab w:val="left" w:pos="605"/>
        <w:tab w:val="left" w:pos="704"/>
        <w:tab w:val="left" w:pos="1210"/>
        <w:tab w:val="left" w:pos="1286"/>
        <w:tab w:val="left" w:pos="1815"/>
        <w:tab w:val="left" w:pos="2420"/>
        <w:tab w:val="left" w:pos="3025"/>
        <w:tab w:val="left" w:pos="3630"/>
        <w:tab w:val="left" w:pos="4235"/>
        <w:tab w:val="left" w:pos="4840"/>
        <w:tab w:val="left" w:pos="5415"/>
        <w:tab w:val="left" w:pos="6117"/>
        <w:tab w:val="left" w:pos="6654"/>
        <w:tab w:val="left" w:pos="7259"/>
        <w:tab w:val="left" w:pos="7864"/>
        <w:tab w:val="left" w:pos="8469"/>
      </w:tabs>
      <w:overflowPunct w:val="0"/>
      <w:autoSpaceDE w:val="0"/>
      <w:autoSpaceDN w:val="0"/>
      <w:adjustRightInd w:val="0"/>
      <w:spacing w:after="270" w:line="270" w:lineRule="exact"/>
      <w:ind w:right="1"/>
      <w:jc w:val="both"/>
      <w:textAlignment w:val="baseline"/>
    </w:pPr>
    <w:rPr>
      <w:rFonts w:ascii="Times" w:hAnsi="Times"/>
      <w:noProof/>
      <w:sz w:val="24"/>
      <w:lang w:val="de-CH" w:eastAsia="de-DE"/>
    </w:rPr>
  </w:style>
  <w:style w:type="paragraph" w:customStyle="1" w:styleId="Punkttext1">
    <w:name w:val="Punkttext1"/>
    <w:pPr>
      <w:widowControl w:val="0"/>
      <w:tabs>
        <w:tab w:val="center" w:pos="193"/>
        <w:tab w:val="left" w:pos="664"/>
        <w:tab w:val="left" w:pos="1229"/>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270" w:line="270" w:lineRule="exact"/>
      <w:ind w:left="664" w:right="1" w:hanging="644"/>
      <w:jc w:val="both"/>
      <w:textAlignment w:val="baseline"/>
    </w:pPr>
    <w:rPr>
      <w:rFonts w:ascii="Times" w:hAnsi="Times"/>
      <w:noProof/>
      <w:sz w:val="24"/>
      <w:lang w:val="de-CH" w:eastAsia="de-DE"/>
    </w:rPr>
  </w:style>
  <w:style w:type="paragraph" w:customStyle="1" w:styleId="Strichtext1">
    <w:name w:val="Strichtext1"/>
    <w:pPr>
      <w:widowControl w:val="0"/>
      <w:tabs>
        <w:tab w:val="center" w:pos="193"/>
        <w:tab w:val="left" w:pos="664"/>
        <w:tab w:val="left" w:pos="1229"/>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270" w:line="270" w:lineRule="exact"/>
      <w:ind w:left="664" w:right="1" w:hanging="644"/>
      <w:jc w:val="both"/>
      <w:textAlignment w:val="baseline"/>
    </w:pPr>
    <w:rPr>
      <w:rFonts w:ascii="Times" w:hAnsi="Times"/>
      <w:noProof/>
      <w:sz w:val="24"/>
      <w:lang w:val="de-CH" w:eastAsia="de-DE"/>
    </w:rPr>
  </w:style>
  <w:style w:type="paragraph" w:customStyle="1" w:styleId="Zweispaltig">
    <w:name w:val="Zweispaltig"/>
    <w:pPr>
      <w:widowControl w:val="0"/>
      <w:tabs>
        <w:tab w:val="left" w:pos="4537"/>
        <w:tab w:val="left" w:pos="4840"/>
        <w:tab w:val="left" w:pos="5415"/>
        <w:tab w:val="left" w:pos="6117"/>
        <w:tab w:val="left" w:pos="6654"/>
        <w:tab w:val="left" w:pos="7259"/>
        <w:tab w:val="left" w:pos="7864"/>
        <w:tab w:val="left" w:pos="8469"/>
      </w:tabs>
      <w:overflowPunct w:val="0"/>
      <w:autoSpaceDE w:val="0"/>
      <w:autoSpaceDN w:val="0"/>
      <w:adjustRightInd w:val="0"/>
      <w:spacing w:after="270" w:line="270" w:lineRule="exact"/>
      <w:ind w:left="4537" w:right="1" w:hanging="4535"/>
      <w:jc w:val="both"/>
      <w:textAlignment w:val="baseline"/>
    </w:pPr>
    <w:rPr>
      <w:rFonts w:ascii="Times" w:hAnsi="Times"/>
      <w:noProof/>
      <w:sz w:val="24"/>
      <w:lang w:val="de-CH" w:eastAsia="de-DE"/>
    </w:rPr>
  </w:style>
  <w:style w:type="paragraph" w:customStyle="1" w:styleId="Punkttext2">
    <w:name w:val="Punkttext2"/>
    <w:pPr>
      <w:widowControl w:val="0"/>
      <w:tabs>
        <w:tab w:val="center" w:pos="710"/>
        <w:tab w:val="left" w:pos="998"/>
        <w:tab w:val="left" w:pos="1229"/>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270" w:line="270" w:lineRule="exact"/>
      <w:ind w:left="998" w:right="1" w:hanging="344"/>
      <w:jc w:val="both"/>
      <w:textAlignment w:val="baseline"/>
    </w:pPr>
    <w:rPr>
      <w:rFonts w:ascii="Times" w:hAnsi="Times"/>
      <w:noProof/>
      <w:sz w:val="24"/>
      <w:lang w:val="de-CH" w:eastAsia="de-DE"/>
    </w:rPr>
  </w:style>
  <w:style w:type="paragraph" w:customStyle="1" w:styleId="Strichtext2">
    <w:name w:val="Strichtext2"/>
    <w:pPr>
      <w:widowControl w:val="0"/>
      <w:tabs>
        <w:tab w:val="center" w:pos="695"/>
        <w:tab w:val="left" w:pos="998"/>
        <w:tab w:val="left" w:pos="1229"/>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270" w:line="270" w:lineRule="exact"/>
      <w:ind w:left="998" w:right="1" w:hanging="373"/>
      <w:jc w:val="both"/>
      <w:textAlignment w:val="baseline"/>
    </w:pPr>
    <w:rPr>
      <w:rFonts w:ascii="Times" w:hAnsi="Times"/>
      <w:noProof/>
      <w:sz w:val="24"/>
      <w:lang w:val="de-CH" w:eastAsia="de-DE"/>
    </w:rPr>
  </w:style>
  <w:style w:type="paragraph" w:customStyle="1" w:styleId="Ueberschrift1">
    <w:name w:val="Ueberschrift1"/>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308" w:line="308" w:lineRule="exact"/>
      <w:ind w:left="19" w:right="1"/>
      <w:textAlignment w:val="baseline"/>
    </w:pPr>
    <w:rPr>
      <w:rFonts w:ascii="Times" w:hAnsi="Times"/>
      <w:b/>
      <w:noProof/>
      <w:sz w:val="28"/>
      <w:u w:val="single"/>
      <w:lang w:val="de-CH" w:eastAsia="de-DE"/>
    </w:rPr>
  </w:style>
  <w:style w:type="paragraph" w:customStyle="1" w:styleId="Ueberschrift2">
    <w:name w:val="Ueberschrift2"/>
    <w:pPr>
      <w:widowControl w:val="0"/>
      <w:tabs>
        <w:tab w:val="left" w:pos="269"/>
        <w:tab w:val="left" w:pos="355"/>
        <w:tab w:val="left" w:pos="624"/>
        <w:tab w:val="left" w:pos="723"/>
        <w:tab w:val="left" w:pos="1229"/>
        <w:tab w:val="left" w:pos="1305"/>
        <w:tab w:val="left" w:pos="1834"/>
        <w:tab w:val="left" w:pos="2439"/>
        <w:tab w:val="left" w:pos="3043"/>
        <w:tab w:val="left" w:pos="3648"/>
        <w:tab w:val="left" w:pos="4253"/>
        <w:tab w:val="left" w:pos="4858"/>
        <w:tab w:val="left" w:pos="5433"/>
        <w:tab w:val="left" w:pos="6136"/>
        <w:tab w:val="left" w:pos="6673"/>
        <w:tab w:val="left" w:pos="7278"/>
        <w:tab w:val="left" w:pos="7883"/>
        <w:tab w:val="left" w:pos="8487"/>
      </w:tabs>
      <w:overflowPunct w:val="0"/>
      <w:autoSpaceDE w:val="0"/>
      <w:autoSpaceDN w:val="0"/>
      <w:adjustRightInd w:val="0"/>
      <w:spacing w:after="270" w:line="270" w:lineRule="exact"/>
      <w:ind w:left="19" w:right="1"/>
      <w:textAlignment w:val="baseline"/>
    </w:pPr>
    <w:rPr>
      <w:rFonts w:ascii="Times" w:hAnsi="Times"/>
      <w:b/>
      <w:noProof/>
      <w:sz w:val="24"/>
      <w:u w:val="single"/>
      <w:lang w:val="de-CH" w:eastAsia="de-DE"/>
    </w:rPr>
  </w:style>
  <w:style w:type="paragraph" w:customStyle="1" w:styleId="Gruss">
    <w:name w:val="Gruss"/>
    <w:pPr>
      <w:widowControl w:val="0"/>
      <w:tabs>
        <w:tab w:val="center" w:pos="2063"/>
        <w:tab w:val="center" w:pos="6706"/>
        <w:tab w:val="left" w:pos="7278"/>
        <w:tab w:val="left" w:pos="7883"/>
        <w:tab w:val="left" w:pos="8487"/>
      </w:tabs>
      <w:overflowPunct w:val="0"/>
      <w:autoSpaceDE w:val="0"/>
      <w:autoSpaceDN w:val="0"/>
      <w:adjustRightInd w:val="0"/>
      <w:spacing w:line="270" w:lineRule="exact"/>
      <w:ind w:left="19" w:right="1"/>
      <w:textAlignment w:val="baseline"/>
    </w:pPr>
    <w:rPr>
      <w:rFonts w:ascii="Times" w:hAnsi="Times"/>
      <w:noProof/>
      <w:sz w:val="24"/>
      <w:lang w:val="de-CH" w:eastAsia="de-DE"/>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6633"/>
      <w:u w:val="single"/>
    </w:rPr>
  </w:style>
  <w:style w:type="character" w:styleId="FollowedHyperlink">
    <w:name w:val="FollowedHyperlink"/>
    <w:rPr>
      <w:color w:val="800080"/>
      <w:u w:val="single"/>
    </w:rPr>
  </w:style>
  <w:style w:type="paragraph" w:customStyle="1" w:styleId="SNFGRUNDTEXT">
    <w:name w:val="SNF_GRUNDTEXT"/>
    <w:basedOn w:val="Normal"/>
    <w:link w:val="SNFGRUNDTEXTChar"/>
    <w:rsid w:val="00BD48E9"/>
    <w:pPr>
      <w:tabs>
        <w:tab w:val="left" w:pos="851"/>
        <w:tab w:val="left" w:pos="1701"/>
        <w:tab w:val="left" w:pos="2552"/>
        <w:tab w:val="left" w:pos="3402"/>
        <w:tab w:val="left" w:pos="4253"/>
        <w:tab w:val="left" w:pos="5103"/>
        <w:tab w:val="left" w:pos="5954"/>
        <w:tab w:val="left" w:pos="6804"/>
        <w:tab w:val="left" w:pos="7655"/>
        <w:tab w:val="left" w:pos="8505"/>
      </w:tabs>
      <w:overflowPunct/>
      <w:autoSpaceDE/>
      <w:autoSpaceDN/>
      <w:adjustRightInd/>
      <w:spacing w:before="60" w:after="120" w:line="240" w:lineRule="exact"/>
      <w:jc w:val="both"/>
      <w:textAlignment w:val="auto"/>
    </w:pPr>
    <w:rPr>
      <w:rFonts w:ascii="Bookman Old Style" w:hAnsi="Bookman Old Style"/>
      <w:color w:val="000000"/>
      <w:sz w:val="19"/>
    </w:rPr>
  </w:style>
  <w:style w:type="character" w:customStyle="1" w:styleId="SNFGRUNDTEXTChar">
    <w:name w:val="SNF_GRUNDTEXT Char"/>
    <w:link w:val="SNFGRUNDTEXT"/>
    <w:rsid w:val="00BD48E9"/>
    <w:rPr>
      <w:rFonts w:ascii="Bookman Old Style" w:hAnsi="Bookman Old Style"/>
      <w:color w:val="000000"/>
      <w:sz w:val="19"/>
      <w:lang w:val="en-GB" w:eastAsia="de-DE" w:bidi="ar-SA"/>
    </w:rPr>
  </w:style>
  <w:style w:type="paragraph" w:customStyle="1" w:styleId="bodytext">
    <w:name w:val="bodytext"/>
    <w:basedOn w:val="Normal"/>
    <w:rsid w:val="00F5346A"/>
    <w:pPr>
      <w:overflowPunct/>
      <w:autoSpaceDE/>
      <w:autoSpaceDN/>
      <w:adjustRightInd/>
      <w:spacing w:before="100" w:beforeAutospacing="1" w:after="100" w:afterAutospacing="1"/>
      <w:textAlignment w:val="auto"/>
    </w:pPr>
    <w:rPr>
      <w:rFonts w:eastAsia="MS Mincho"/>
      <w:sz w:val="24"/>
      <w:szCs w:val="24"/>
      <w:lang w:val="de-CH" w:eastAsia="ja-JP"/>
    </w:rPr>
  </w:style>
  <w:style w:type="table" w:styleId="TableGrid">
    <w:name w:val="Table Grid"/>
    <w:basedOn w:val="TableNormal"/>
    <w:rsid w:val="004B2C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2C24"/>
    <w:rPr>
      <w:rFonts w:ascii="Tahoma" w:hAnsi="Tahoma" w:cs="Tahoma"/>
      <w:sz w:val="16"/>
      <w:szCs w:val="16"/>
    </w:rPr>
  </w:style>
  <w:style w:type="character" w:customStyle="1" w:styleId="FooterChar">
    <w:name w:val="Footer Char"/>
    <w:link w:val="Footer"/>
    <w:uiPriority w:val="99"/>
    <w:rsid w:val="00D72394"/>
    <w:rPr>
      <w:lang w:eastAsia="de-DE"/>
    </w:rPr>
  </w:style>
  <w:style w:type="paragraph" w:styleId="ListParagraph">
    <w:name w:val="List Paragraph"/>
    <w:basedOn w:val="Normal"/>
    <w:uiPriority w:val="34"/>
    <w:qFormat/>
    <w:rsid w:val="004417DF"/>
    <w:pPr>
      <w:ind w:left="720"/>
      <w:contextualSpacing/>
    </w:pPr>
  </w:style>
  <w:style w:type="character" w:customStyle="1" w:styleId="NichtaufgelsteErwhnung1">
    <w:name w:val="Nicht aufgelöste Erwähnung1"/>
    <w:basedOn w:val="DefaultParagraphFont"/>
    <w:uiPriority w:val="99"/>
    <w:semiHidden/>
    <w:unhideWhenUsed/>
    <w:rsid w:val="002C31C7"/>
    <w:rPr>
      <w:color w:val="808080"/>
      <w:shd w:val="clear" w:color="auto" w:fill="E6E6E6"/>
    </w:rPr>
  </w:style>
  <w:style w:type="character" w:customStyle="1" w:styleId="UnresolvedMention1">
    <w:name w:val="Unresolved Mention1"/>
    <w:basedOn w:val="DefaultParagraphFont"/>
    <w:uiPriority w:val="99"/>
    <w:semiHidden/>
    <w:unhideWhenUsed/>
    <w:rsid w:val="00052BBB"/>
    <w:rPr>
      <w:color w:val="605E5C"/>
      <w:shd w:val="clear" w:color="auto" w:fill="E1DFDD"/>
    </w:rPr>
  </w:style>
  <w:style w:type="character" w:customStyle="1" w:styleId="NichtaufgelsteErwhnung2">
    <w:name w:val="Nicht aufgelöste Erwähnung2"/>
    <w:basedOn w:val="DefaultParagraphFont"/>
    <w:uiPriority w:val="99"/>
    <w:semiHidden/>
    <w:unhideWhenUsed/>
    <w:rsid w:val="006E1D37"/>
    <w:rPr>
      <w:color w:val="605E5C"/>
      <w:shd w:val="clear" w:color="auto" w:fill="E1DFDD"/>
    </w:rPr>
  </w:style>
  <w:style w:type="character" w:customStyle="1" w:styleId="NichtaufgelsteErwhnung3">
    <w:name w:val="Nicht aufgelöste Erwähnung3"/>
    <w:basedOn w:val="DefaultParagraphFont"/>
    <w:uiPriority w:val="99"/>
    <w:semiHidden/>
    <w:unhideWhenUsed/>
    <w:rsid w:val="00077E3F"/>
    <w:rPr>
      <w:color w:val="605E5C"/>
      <w:shd w:val="clear" w:color="auto" w:fill="E1DFDD"/>
    </w:rPr>
  </w:style>
  <w:style w:type="character" w:customStyle="1" w:styleId="NichtaufgelsteErwhnung4">
    <w:name w:val="Nicht aufgelöste Erwähnung4"/>
    <w:basedOn w:val="DefaultParagraphFont"/>
    <w:uiPriority w:val="99"/>
    <w:semiHidden/>
    <w:unhideWhenUsed/>
    <w:rsid w:val="007B76D4"/>
    <w:rPr>
      <w:color w:val="605E5C"/>
      <w:shd w:val="clear" w:color="auto" w:fill="E1DFDD"/>
    </w:rPr>
  </w:style>
  <w:style w:type="character" w:customStyle="1" w:styleId="NichtaufgelsteErwhnung5">
    <w:name w:val="Nicht aufgelöste Erwähnung5"/>
    <w:basedOn w:val="DefaultParagraphFont"/>
    <w:uiPriority w:val="99"/>
    <w:semiHidden/>
    <w:unhideWhenUsed/>
    <w:rsid w:val="00A32934"/>
    <w:rPr>
      <w:color w:val="605E5C"/>
      <w:shd w:val="clear" w:color="auto" w:fill="E1DFDD"/>
    </w:rPr>
  </w:style>
  <w:style w:type="character" w:customStyle="1" w:styleId="NichtaufgelsteErwhnung6">
    <w:name w:val="Nicht aufgelöste Erwähnung6"/>
    <w:basedOn w:val="DefaultParagraphFont"/>
    <w:uiPriority w:val="99"/>
    <w:semiHidden/>
    <w:unhideWhenUsed/>
    <w:rsid w:val="007D3B68"/>
    <w:rPr>
      <w:color w:val="605E5C"/>
      <w:shd w:val="clear" w:color="auto" w:fill="E1DFDD"/>
    </w:rPr>
  </w:style>
  <w:style w:type="character" w:customStyle="1" w:styleId="NichtaufgelsteErwhnung7">
    <w:name w:val="Nicht aufgelöste Erwähnung7"/>
    <w:basedOn w:val="DefaultParagraphFont"/>
    <w:uiPriority w:val="99"/>
    <w:semiHidden/>
    <w:unhideWhenUsed/>
    <w:rsid w:val="00BB393C"/>
    <w:rPr>
      <w:color w:val="605E5C"/>
      <w:shd w:val="clear" w:color="auto" w:fill="E1DFDD"/>
    </w:rPr>
  </w:style>
  <w:style w:type="paragraph" w:customStyle="1" w:styleId="xmsonormal">
    <w:name w:val="x_msonormal"/>
    <w:basedOn w:val="Normal"/>
    <w:rsid w:val="00640208"/>
    <w:pPr>
      <w:overflowPunct/>
      <w:autoSpaceDE/>
      <w:autoSpaceDN/>
      <w:adjustRightInd/>
      <w:spacing w:before="100" w:beforeAutospacing="1" w:after="100" w:afterAutospacing="1"/>
      <w:textAlignment w:val="auto"/>
    </w:pPr>
    <w:rPr>
      <w:sz w:val="24"/>
      <w:szCs w:val="24"/>
      <w:lang w:val="de-CH" w:eastAsia="de-CH"/>
    </w:rPr>
  </w:style>
  <w:style w:type="character" w:customStyle="1" w:styleId="NichtaufgelsteErwhnung8">
    <w:name w:val="Nicht aufgelöste Erwähnung8"/>
    <w:basedOn w:val="DefaultParagraphFont"/>
    <w:uiPriority w:val="99"/>
    <w:semiHidden/>
    <w:unhideWhenUsed/>
    <w:rsid w:val="009F527D"/>
    <w:rPr>
      <w:color w:val="605E5C"/>
      <w:shd w:val="clear" w:color="auto" w:fill="E1DFDD"/>
    </w:rPr>
  </w:style>
  <w:style w:type="character" w:customStyle="1" w:styleId="UnresolvedMention">
    <w:name w:val="Unresolved Mention"/>
    <w:basedOn w:val="DefaultParagraphFont"/>
    <w:uiPriority w:val="99"/>
    <w:semiHidden/>
    <w:unhideWhenUsed/>
    <w:rsid w:val="0050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908">
      <w:bodyDiv w:val="1"/>
      <w:marLeft w:val="0"/>
      <w:marRight w:val="0"/>
      <w:marTop w:val="0"/>
      <w:marBottom w:val="0"/>
      <w:divBdr>
        <w:top w:val="none" w:sz="0" w:space="0" w:color="auto"/>
        <w:left w:val="none" w:sz="0" w:space="0" w:color="auto"/>
        <w:bottom w:val="none" w:sz="0" w:space="0" w:color="auto"/>
        <w:right w:val="none" w:sz="0" w:space="0" w:color="auto"/>
      </w:divBdr>
    </w:div>
    <w:div w:id="225729662">
      <w:bodyDiv w:val="1"/>
      <w:marLeft w:val="0"/>
      <w:marRight w:val="0"/>
      <w:marTop w:val="0"/>
      <w:marBottom w:val="0"/>
      <w:divBdr>
        <w:top w:val="none" w:sz="0" w:space="0" w:color="auto"/>
        <w:left w:val="none" w:sz="0" w:space="0" w:color="auto"/>
        <w:bottom w:val="none" w:sz="0" w:space="0" w:color="auto"/>
        <w:right w:val="none" w:sz="0" w:space="0" w:color="auto"/>
      </w:divBdr>
    </w:div>
    <w:div w:id="249850175">
      <w:bodyDiv w:val="1"/>
      <w:marLeft w:val="0"/>
      <w:marRight w:val="0"/>
      <w:marTop w:val="0"/>
      <w:marBottom w:val="0"/>
      <w:divBdr>
        <w:top w:val="none" w:sz="0" w:space="0" w:color="auto"/>
        <w:left w:val="none" w:sz="0" w:space="0" w:color="auto"/>
        <w:bottom w:val="none" w:sz="0" w:space="0" w:color="auto"/>
        <w:right w:val="none" w:sz="0" w:space="0" w:color="auto"/>
      </w:divBdr>
      <w:divsChild>
        <w:div w:id="496270412">
          <w:marLeft w:val="0"/>
          <w:marRight w:val="0"/>
          <w:marTop w:val="0"/>
          <w:marBottom w:val="0"/>
          <w:divBdr>
            <w:top w:val="none" w:sz="0" w:space="0" w:color="auto"/>
            <w:left w:val="none" w:sz="0" w:space="0" w:color="auto"/>
            <w:bottom w:val="none" w:sz="0" w:space="0" w:color="auto"/>
            <w:right w:val="none" w:sz="0" w:space="0" w:color="auto"/>
          </w:divBdr>
          <w:divsChild>
            <w:div w:id="721291876">
              <w:marLeft w:val="0"/>
              <w:marRight w:val="0"/>
              <w:marTop w:val="0"/>
              <w:marBottom w:val="0"/>
              <w:divBdr>
                <w:top w:val="none" w:sz="0" w:space="0" w:color="auto"/>
                <w:left w:val="none" w:sz="0" w:space="0" w:color="auto"/>
                <w:bottom w:val="none" w:sz="0" w:space="0" w:color="auto"/>
                <w:right w:val="none" w:sz="0" w:space="0" w:color="auto"/>
              </w:divBdr>
              <w:divsChild>
                <w:div w:id="1158111794">
                  <w:marLeft w:val="0"/>
                  <w:marRight w:val="0"/>
                  <w:marTop w:val="0"/>
                  <w:marBottom w:val="0"/>
                  <w:divBdr>
                    <w:top w:val="none" w:sz="0" w:space="0" w:color="auto"/>
                    <w:left w:val="none" w:sz="0" w:space="0" w:color="auto"/>
                    <w:bottom w:val="none" w:sz="0" w:space="0" w:color="auto"/>
                    <w:right w:val="none" w:sz="0" w:space="0" w:color="auto"/>
                  </w:divBdr>
                  <w:divsChild>
                    <w:div w:id="923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4019">
      <w:bodyDiv w:val="1"/>
      <w:marLeft w:val="0"/>
      <w:marRight w:val="0"/>
      <w:marTop w:val="0"/>
      <w:marBottom w:val="0"/>
      <w:divBdr>
        <w:top w:val="none" w:sz="0" w:space="0" w:color="auto"/>
        <w:left w:val="none" w:sz="0" w:space="0" w:color="auto"/>
        <w:bottom w:val="none" w:sz="0" w:space="0" w:color="auto"/>
        <w:right w:val="none" w:sz="0" w:space="0" w:color="auto"/>
      </w:divBdr>
    </w:div>
    <w:div w:id="296420444">
      <w:bodyDiv w:val="1"/>
      <w:marLeft w:val="0"/>
      <w:marRight w:val="0"/>
      <w:marTop w:val="0"/>
      <w:marBottom w:val="0"/>
      <w:divBdr>
        <w:top w:val="none" w:sz="0" w:space="0" w:color="auto"/>
        <w:left w:val="none" w:sz="0" w:space="0" w:color="auto"/>
        <w:bottom w:val="none" w:sz="0" w:space="0" w:color="auto"/>
        <w:right w:val="none" w:sz="0" w:space="0" w:color="auto"/>
      </w:divBdr>
    </w:div>
    <w:div w:id="341666359">
      <w:bodyDiv w:val="1"/>
      <w:marLeft w:val="0"/>
      <w:marRight w:val="0"/>
      <w:marTop w:val="0"/>
      <w:marBottom w:val="0"/>
      <w:divBdr>
        <w:top w:val="none" w:sz="0" w:space="0" w:color="auto"/>
        <w:left w:val="none" w:sz="0" w:space="0" w:color="auto"/>
        <w:bottom w:val="none" w:sz="0" w:space="0" w:color="auto"/>
        <w:right w:val="none" w:sz="0" w:space="0" w:color="auto"/>
      </w:divBdr>
      <w:divsChild>
        <w:div w:id="1732659113">
          <w:marLeft w:val="0"/>
          <w:marRight w:val="0"/>
          <w:marTop w:val="0"/>
          <w:marBottom w:val="0"/>
          <w:divBdr>
            <w:top w:val="none" w:sz="0" w:space="0" w:color="auto"/>
            <w:left w:val="none" w:sz="0" w:space="0" w:color="auto"/>
            <w:bottom w:val="none" w:sz="0" w:space="0" w:color="auto"/>
            <w:right w:val="none" w:sz="0" w:space="0" w:color="auto"/>
          </w:divBdr>
        </w:div>
        <w:div w:id="1162506317">
          <w:marLeft w:val="0"/>
          <w:marRight w:val="0"/>
          <w:marTop w:val="0"/>
          <w:marBottom w:val="0"/>
          <w:divBdr>
            <w:top w:val="none" w:sz="0" w:space="0" w:color="auto"/>
            <w:left w:val="none" w:sz="0" w:space="0" w:color="auto"/>
            <w:bottom w:val="none" w:sz="0" w:space="0" w:color="auto"/>
            <w:right w:val="none" w:sz="0" w:space="0" w:color="auto"/>
          </w:divBdr>
        </w:div>
        <w:div w:id="1493329646">
          <w:marLeft w:val="0"/>
          <w:marRight w:val="0"/>
          <w:marTop w:val="0"/>
          <w:marBottom w:val="0"/>
          <w:divBdr>
            <w:top w:val="none" w:sz="0" w:space="0" w:color="auto"/>
            <w:left w:val="none" w:sz="0" w:space="0" w:color="auto"/>
            <w:bottom w:val="none" w:sz="0" w:space="0" w:color="auto"/>
            <w:right w:val="none" w:sz="0" w:space="0" w:color="auto"/>
          </w:divBdr>
        </w:div>
        <w:div w:id="1852449048">
          <w:marLeft w:val="0"/>
          <w:marRight w:val="0"/>
          <w:marTop w:val="0"/>
          <w:marBottom w:val="0"/>
          <w:divBdr>
            <w:top w:val="none" w:sz="0" w:space="0" w:color="auto"/>
            <w:left w:val="none" w:sz="0" w:space="0" w:color="auto"/>
            <w:bottom w:val="none" w:sz="0" w:space="0" w:color="auto"/>
            <w:right w:val="none" w:sz="0" w:space="0" w:color="auto"/>
          </w:divBdr>
        </w:div>
      </w:divsChild>
    </w:div>
    <w:div w:id="370880610">
      <w:bodyDiv w:val="1"/>
      <w:marLeft w:val="0"/>
      <w:marRight w:val="0"/>
      <w:marTop w:val="0"/>
      <w:marBottom w:val="0"/>
      <w:divBdr>
        <w:top w:val="none" w:sz="0" w:space="0" w:color="auto"/>
        <w:left w:val="none" w:sz="0" w:space="0" w:color="auto"/>
        <w:bottom w:val="none" w:sz="0" w:space="0" w:color="auto"/>
        <w:right w:val="none" w:sz="0" w:space="0" w:color="auto"/>
      </w:divBdr>
    </w:div>
    <w:div w:id="474298267">
      <w:bodyDiv w:val="1"/>
      <w:marLeft w:val="0"/>
      <w:marRight w:val="0"/>
      <w:marTop w:val="0"/>
      <w:marBottom w:val="0"/>
      <w:divBdr>
        <w:top w:val="none" w:sz="0" w:space="0" w:color="auto"/>
        <w:left w:val="none" w:sz="0" w:space="0" w:color="auto"/>
        <w:bottom w:val="none" w:sz="0" w:space="0" w:color="auto"/>
        <w:right w:val="none" w:sz="0" w:space="0" w:color="auto"/>
      </w:divBdr>
    </w:div>
    <w:div w:id="504823877">
      <w:bodyDiv w:val="1"/>
      <w:marLeft w:val="0"/>
      <w:marRight w:val="0"/>
      <w:marTop w:val="0"/>
      <w:marBottom w:val="0"/>
      <w:divBdr>
        <w:top w:val="none" w:sz="0" w:space="0" w:color="auto"/>
        <w:left w:val="none" w:sz="0" w:space="0" w:color="auto"/>
        <w:bottom w:val="none" w:sz="0" w:space="0" w:color="auto"/>
        <w:right w:val="none" w:sz="0" w:space="0" w:color="auto"/>
      </w:divBdr>
      <w:divsChild>
        <w:div w:id="721294475">
          <w:marLeft w:val="0"/>
          <w:marRight w:val="0"/>
          <w:marTop w:val="0"/>
          <w:marBottom w:val="0"/>
          <w:divBdr>
            <w:top w:val="none" w:sz="0" w:space="0" w:color="auto"/>
            <w:left w:val="none" w:sz="0" w:space="0" w:color="auto"/>
            <w:bottom w:val="none" w:sz="0" w:space="0" w:color="auto"/>
            <w:right w:val="none" w:sz="0" w:space="0" w:color="auto"/>
          </w:divBdr>
        </w:div>
      </w:divsChild>
    </w:div>
    <w:div w:id="583299699">
      <w:bodyDiv w:val="1"/>
      <w:marLeft w:val="0"/>
      <w:marRight w:val="0"/>
      <w:marTop w:val="0"/>
      <w:marBottom w:val="0"/>
      <w:divBdr>
        <w:top w:val="none" w:sz="0" w:space="0" w:color="auto"/>
        <w:left w:val="none" w:sz="0" w:space="0" w:color="auto"/>
        <w:bottom w:val="none" w:sz="0" w:space="0" w:color="auto"/>
        <w:right w:val="none" w:sz="0" w:space="0" w:color="auto"/>
      </w:divBdr>
      <w:divsChild>
        <w:div w:id="2047562018">
          <w:marLeft w:val="0"/>
          <w:marRight w:val="0"/>
          <w:marTop w:val="0"/>
          <w:marBottom w:val="0"/>
          <w:divBdr>
            <w:top w:val="none" w:sz="0" w:space="0" w:color="auto"/>
            <w:left w:val="none" w:sz="0" w:space="0" w:color="auto"/>
            <w:bottom w:val="none" w:sz="0" w:space="0" w:color="auto"/>
            <w:right w:val="none" w:sz="0" w:space="0" w:color="auto"/>
          </w:divBdr>
          <w:divsChild>
            <w:div w:id="236939511">
              <w:marLeft w:val="0"/>
              <w:marRight w:val="0"/>
              <w:marTop w:val="0"/>
              <w:marBottom w:val="0"/>
              <w:divBdr>
                <w:top w:val="none" w:sz="0" w:space="0" w:color="auto"/>
                <w:left w:val="none" w:sz="0" w:space="0" w:color="auto"/>
                <w:bottom w:val="none" w:sz="0" w:space="0" w:color="auto"/>
                <w:right w:val="none" w:sz="0" w:space="0" w:color="auto"/>
              </w:divBdr>
              <w:divsChild>
                <w:div w:id="1833135976">
                  <w:marLeft w:val="0"/>
                  <w:marRight w:val="0"/>
                  <w:marTop w:val="0"/>
                  <w:marBottom w:val="0"/>
                  <w:divBdr>
                    <w:top w:val="none" w:sz="0" w:space="0" w:color="auto"/>
                    <w:left w:val="none" w:sz="0" w:space="0" w:color="auto"/>
                    <w:bottom w:val="none" w:sz="0" w:space="0" w:color="auto"/>
                    <w:right w:val="none" w:sz="0" w:space="0" w:color="auto"/>
                  </w:divBdr>
                  <w:divsChild>
                    <w:div w:id="14492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2268">
      <w:bodyDiv w:val="1"/>
      <w:marLeft w:val="0"/>
      <w:marRight w:val="0"/>
      <w:marTop w:val="0"/>
      <w:marBottom w:val="0"/>
      <w:divBdr>
        <w:top w:val="none" w:sz="0" w:space="0" w:color="auto"/>
        <w:left w:val="none" w:sz="0" w:space="0" w:color="auto"/>
        <w:bottom w:val="none" w:sz="0" w:space="0" w:color="auto"/>
        <w:right w:val="none" w:sz="0" w:space="0" w:color="auto"/>
      </w:divBdr>
    </w:div>
    <w:div w:id="647394806">
      <w:bodyDiv w:val="1"/>
      <w:marLeft w:val="0"/>
      <w:marRight w:val="0"/>
      <w:marTop w:val="0"/>
      <w:marBottom w:val="0"/>
      <w:divBdr>
        <w:top w:val="none" w:sz="0" w:space="0" w:color="auto"/>
        <w:left w:val="none" w:sz="0" w:space="0" w:color="auto"/>
        <w:bottom w:val="none" w:sz="0" w:space="0" w:color="auto"/>
        <w:right w:val="none" w:sz="0" w:space="0" w:color="auto"/>
      </w:divBdr>
    </w:div>
    <w:div w:id="649558818">
      <w:bodyDiv w:val="1"/>
      <w:marLeft w:val="0"/>
      <w:marRight w:val="0"/>
      <w:marTop w:val="0"/>
      <w:marBottom w:val="0"/>
      <w:divBdr>
        <w:top w:val="none" w:sz="0" w:space="0" w:color="auto"/>
        <w:left w:val="none" w:sz="0" w:space="0" w:color="auto"/>
        <w:bottom w:val="none" w:sz="0" w:space="0" w:color="auto"/>
        <w:right w:val="none" w:sz="0" w:space="0" w:color="auto"/>
      </w:divBdr>
      <w:divsChild>
        <w:div w:id="1006246458">
          <w:marLeft w:val="0"/>
          <w:marRight w:val="0"/>
          <w:marTop w:val="0"/>
          <w:marBottom w:val="0"/>
          <w:divBdr>
            <w:top w:val="none" w:sz="0" w:space="0" w:color="auto"/>
            <w:left w:val="none" w:sz="0" w:space="0" w:color="auto"/>
            <w:bottom w:val="none" w:sz="0" w:space="0" w:color="auto"/>
            <w:right w:val="none" w:sz="0" w:space="0" w:color="auto"/>
          </w:divBdr>
          <w:divsChild>
            <w:div w:id="1435594831">
              <w:marLeft w:val="0"/>
              <w:marRight w:val="0"/>
              <w:marTop w:val="0"/>
              <w:marBottom w:val="0"/>
              <w:divBdr>
                <w:top w:val="none" w:sz="0" w:space="0" w:color="auto"/>
                <w:left w:val="none" w:sz="0" w:space="0" w:color="auto"/>
                <w:bottom w:val="none" w:sz="0" w:space="0" w:color="auto"/>
                <w:right w:val="none" w:sz="0" w:space="0" w:color="auto"/>
              </w:divBdr>
              <w:divsChild>
                <w:div w:id="2010012934">
                  <w:marLeft w:val="0"/>
                  <w:marRight w:val="0"/>
                  <w:marTop w:val="0"/>
                  <w:marBottom w:val="0"/>
                  <w:divBdr>
                    <w:top w:val="none" w:sz="0" w:space="0" w:color="auto"/>
                    <w:left w:val="none" w:sz="0" w:space="0" w:color="auto"/>
                    <w:bottom w:val="none" w:sz="0" w:space="0" w:color="auto"/>
                    <w:right w:val="none" w:sz="0" w:space="0" w:color="auto"/>
                  </w:divBdr>
                  <w:divsChild>
                    <w:div w:id="14710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2289">
      <w:bodyDiv w:val="1"/>
      <w:marLeft w:val="0"/>
      <w:marRight w:val="0"/>
      <w:marTop w:val="0"/>
      <w:marBottom w:val="0"/>
      <w:divBdr>
        <w:top w:val="none" w:sz="0" w:space="0" w:color="auto"/>
        <w:left w:val="none" w:sz="0" w:space="0" w:color="auto"/>
        <w:bottom w:val="none" w:sz="0" w:space="0" w:color="auto"/>
        <w:right w:val="none" w:sz="0" w:space="0" w:color="auto"/>
      </w:divBdr>
    </w:div>
    <w:div w:id="653341675">
      <w:bodyDiv w:val="1"/>
      <w:marLeft w:val="0"/>
      <w:marRight w:val="0"/>
      <w:marTop w:val="0"/>
      <w:marBottom w:val="0"/>
      <w:divBdr>
        <w:top w:val="none" w:sz="0" w:space="0" w:color="auto"/>
        <w:left w:val="none" w:sz="0" w:space="0" w:color="auto"/>
        <w:bottom w:val="none" w:sz="0" w:space="0" w:color="auto"/>
        <w:right w:val="none" w:sz="0" w:space="0" w:color="auto"/>
      </w:divBdr>
    </w:div>
    <w:div w:id="707923170">
      <w:bodyDiv w:val="1"/>
      <w:marLeft w:val="0"/>
      <w:marRight w:val="0"/>
      <w:marTop w:val="0"/>
      <w:marBottom w:val="0"/>
      <w:divBdr>
        <w:top w:val="none" w:sz="0" w:space="0" w:color="auto"/>
        <w:left w:val="none" w:sz="0" w:space="0" w:color="auto"/>
        <w:bottom w:val="none" w:sz="0" w:space="0" w:color="auto"/>
        <w:right w:val="none" w:sz="0" w:space="0" w:color="auto"/>
      </w:divBdr>
    </w:div>
    <w:div w:id="803427092">
      <w:bodyDiv w:val="1"/>
      <w:marLeft w:val="0"/>
      <w:marRight w:val="0"/>
      <w:marTop w:val="0"/>
      <w:marBottom w:val="0"/>
      <w:divBdr>
        <w:top w:val="none" w:sz="0" w:space="0" w:color="auto"/>
        <w:left w:val="none" w:sz="0" w:space="0" w:color="auto"/>
        <w:bottom w:val="none" w:sz="0" w:space="0" w:color="auto"/>
        <w:right w:val="none" w:sz="0" w:space="0" w:color="auto"/>
      </w:divBdr>
      <w:divsChild>
        <w:div w:id="1317028520">
          <w:marLeft w:val="0"/>
          <w:marRight w:val="0"/>
          <w:marTop w:val="0"/>
          <w:marBottom w:val="0"/>
          <w:divBdr>
            <w:top w:val="none" w:sz="0" w:space="0" w:color="auto"/>
            <w:left w:val="none" w:sz="0" w:space="0" w:color="auto"/>
            <w:bottom w:val="none" w:sz="0" w:space="0" w:color="auto"/>
            <w:right w:val="none" w:sz="0" w:space="0" w:color="auto"/>
          </w:divBdr>
        </w:div>
      </w:divsChild>
    </w:div>
    <w:div w:id="804081239">
      <w:bodyDiv w:val="1"/>
      <w:marLeft w:val="0"/>
      <w:marRight w:val="0"/>
      <w:marTop w:val="0"/>
      <w:marBottom w:val="0"/>
      <w:divBdr>
        <w:top w:val="none" w:sz="0" w:space="0" w:color="auto"/>
        <w:left w:val="none" w:sz="0" w:space="0" w:color="auto"/>
        <w:bottom w:val="none" w:sz="0" w:space="0" w:color="auto"/>
        <w:right w:val="none" w:sz="0" w:space="0" w:color="auto"/>
      </w:divBdr>
    </w:div>
    <w:div w:id="835194471">
      <w:bodyDiv w:val="1"/>
      <w:marLeft w:val="0"/>
      <w:marRight w:val="0"/>
      <w:marTop w:val="0"/>
      <w:marBottom w:val="0"/>
      <w:divBdr>
        <w:top w:val="none" w:sz="0" w:space="0" w:color="auto"/>
        <w:left w:val="none" w:sz="0" w:space="0" w:color="auto"/>
        <w:bottom w:val="none" w:sz="0" w:space="0" w:color="auto"/>
        <w:right w:val="none" w:sz="0" w:space="0" w:color="auto"/>
      </w:divBdr>
      <w:divsChild>
        <w:div w:id="1254316670">
          <w:marLeft w:val="0"/>
          <w:marRight w:val="0"/>
          <w:marTop w:val="0"/>
          <w:marBottom w:val="0"/>
          <w:divBdr>
            <w:top w:val="none" w:sz="0" w:space="0" w:color="auto"/>
            <w:left w:val="none" w:sz="0" w:space="0" w:color="auto"/>
            <w:bottom w:val="none" w:sz="0" w:space="0" w:color="auto"/>
            <w:right w:val="none" w:sz="0" w:space="0" w:color="auto"/>
          </w:divBdr>
        </w:div>
        <w:div w:id="1184050177">
          <w:marLeft w:val="0"/>
          <w:marRight w:val="0"/>
          <w:marTop w:val="0"/>
          <w:marBottom w:val="0"/>
          <w:divBdr>
            <w:top w:val="none" w:sz="0" w:space="0" w:color="auto"/>
            <w:left w:val="none" w:sz="0" w:space="0" w:color="auto"/>
            <w:bottom w:val="none" w:sz="0" w:space="0" w:color="auto"/>
            <w:right w:val="none" w:sz="0" w:space="0" w:color="auto"/>
          </w:divBdr>
        </w:div>
      </w:divsChild>
    </w:div>
    <w:div w:id="915893036">
      <w:bodyDiv w:val="1"/>
      <w:marLeft w:val="0"/>
      <w:marRight w:val="0"/>
      <w:marTop w:val="0"/>
      <w:marBottom w:val="0"/>
      <w:divBdr>
        <w:top w:val="none" w:sz="0" w:space="0" w:color="auto"/>
        <w:left w:val="none" w:sz="0" w:space="0" w:color="auto"/>
        <w:bottom w:val="none" w:sz="0" w:space="0" w:color="auto"/>
        <w:right w:val="none" w:sz="0" w:space="0" w:color="auto"/>
      </w:divBdr>
      <w:divsChild>
        <w:div w:id="1727600884">
          <w:marLeft w:val="0"/>
          <w:marRight w:val="0"/>
          <w:marTop w:val="0"/>
          <w:marBottom w:val="0"/>
          <w:divBdr>
            <w:top w:val="none" w:sz="0" w:space="0" w:color="auto"/>
            <w:left w:val="none" w:sz="0" w:space="0" w:color="auto"/>
            <w:bottom w:val="none" w:sz="0" w:space="0" w:color="auto"/>
            <w:right w:val="none" w:sz="0" w:space="0" w:color="auto"/>
          </w:divBdr>
        </w:div>
        <w:div w:id="1657344775">
          <w:marLeft w:val="0"/>
          <w:marRight w:val="0"/>
          <w:marTop w:val="0"/>
          <w:marBottom w:val="0"/>
          <w:divBdr>
            <w:top w:val="none" w:sz="0" w:space="0" w:color="auto"/>
            <w:left w:val="none" w:sz="0" w:space="0" w:color="auto"/>
            <w:bottom w:val="none" w:sz="0" w:space="0" w:color="auto"/>
            <w:right w:val="none" w:sz="0" w:space="0" w:color="auto"/>
          </w:divBdr>
        </w:div>
        <w:div w:id="300383459">
          <w:marLeft w:val="0"/>
          <w:marRight w:val="0"/>
          <w:marTop w:val="0"/>
          <w:marBottom w:val="0"/>
          <w:divBdr>
            <w:top w:val="none" w:sz="0" w:space="0" w:color="auto"/>
            <w:left w:val="none" w:sz="0" w:space="0" w:color="auto"/>
            <w:bottom w:val="none" w:sz="0" w:space="0" w:color="auto"/>
            <w:right w:val="none" w:sz="0" w:space="0" w:color="auto"/>
          </w:divBdr>
        </w:div>
      </w:divsChild>
    </w:div>
    <w:div w:id="930359337">
      <w:bodyDiv w:val="1"/>
      <w:marLeft w:val="0"/>
      <w:marRight w:val="0"/>
      <w:marTop w:val="0"/>
      <w:marBottom w:val="0"/>
      <w:divBdr>
        <w:top w:val="none" w:sz="0" w:space="0" w:color="auto"/>
        <w:left w:val="none" w:sz="0" w:space="0" w:color="auto"/>
        <w:bottom w:val="none" w:sz="0" w:space="0" w:color="auto"/>
        <w:right w:val="none" w:sz="0" w:space="0" w:color="auto"/>
      </w:divBdr>
    </w:div>
    <w:div w:id="932201253">
      <w:bodyDiv w:val="1"/>
      <w:marLeft w:val="0"/>
      <w:marRight w:val="0"/>
      <w:marTop w:val="0"/>
      <w:marBottom w:val="0"/>
      <w:divBdr>
        <w:top w:val="none" w:sz="0" w:space="0" w:color="auto"/>
        <w:left w:val="none" w:sz="0" w:space="0" w:color="auto"/>
        <w:bottom w:val="none" w:sz="0" w:space="0" w:color="auto"/>
        <w:right w:val="none" w:sz="0" w:space="0" w:color="auto"/>
      </w:divBdr>
      <w:divsChild>
        <w:div w:id="359404900">
          <w:marLeft w:val="0"/>
          <w:marRight w:val="0"/>
          <w:marTop w:val="0"/>
          <w:marBottom w:val="0"/>
          <w:divBdr>
            <w:top w:val="none" w:sz="0" w:space="0" w:color="auto"/>
            <w:left w:val="none" w:sz="0" w:space="0" w:color="auto"/>
            <w:bottom w:val="none" w:sz="0" w:space="0" w:color="auto"/>
            <w:right w:val="none" w:sz="0" w:space="0" w:color="auto"/>
          </w:divBdr>
          <w:divsChild>
            <w:div w:id="1263102747">
              <w:marLeft w:val="0"/>
              <w:marRight w:val="0"/>
              <w:marTop w:val="75"/>
              <w:marBottom w:val="75"/>
              <w:divBdr>
                <w:top w:val="none" w:sz="0" w:space="0" w:color="auto"/>
                <w:left w:val="none" w:sz="0" w:space="0" w:color="auto"/>
                <w:bottom w:val="none" w:sz="0" w:space="0" w:color="auto"/>
                <w:right w:val="none" w:sz="0" w:space="0" w:color="auto"/>
              </w:divBdr>
              <w:divsChild>
                <w:div w:id="1225868581">
                  <w:marLeft w:val="0"/>
                  <w:marRight w:val="0"/>
                  <w:marTop w:val="0"/>
                  <w:marBottom w:val="0"/>
                  <w:divBdr>
                    <w:top w:val="none" w:sz="0" w:space="0" w:color="auto"/>
                    <w:left w:val="none" w:sz="0" w:space="0" w:color="auto"/>
                    <w:bottom w:val="none" w:sz="0" w:space="0" w:color="auto"/>
                    <w:right w:val="none" w:sz="0" w:space="0" w:color="auto"/>
                  </w:divBdr>
                  <w:divsChild>
                    <w:div w:id="51390575">
                      <w:marLeft w:val="0"/>
                      <w:marRight w:val="0"/>
                      <w:marTop w:val="0"/>
                      <w:marBottom w:val="0"/>
                      <w:divBdr>
                        <w:top w:val="none" w:sz="0" w:space="0" w:color="auto"/>
                        <w:left w:val="none" w:sz="0" w:space="0" w:color="auto"/>
                        <w:bottom w:val="none" w:sz="0" w:space="0" w:color="auto"/>
                        <w:right w:val="none" w:sz="0" w:space="0" w:color="auto"/>
                      </w:divBdr>
                      <w:divsChild>
                        <w:div w:id="37435467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51939875">
      <w:bodyDiv w:val="1"/>
      <w:marLeft w:val="0"/>
      <w:marRight w:val="0"/>
      <w:marTop w:val="0"/>
      <w:marBottom w:val="0"/>
      <w:divBdr>
        <w:top w:val="none" w:sz="0" w:space="0" w:color="auto"/>
        <w:left w:val="none" w:sz="0" w:space="0" w:color="auto"/>
        <w:bottom w:val="none" w:sz="0" w:space="0" w:color="auto"/>
        <w:right w:val="none" w:sz="0" w:space="0" w:color="auto"/>
      </w:divBdr>
      <w:divsChild>
        <w:div w:id="609165159">
          <w:marLeft w:val="0"/>
          <w:marRight w:val="0"/>
          <w:marTop w:val="0"/>
          <w:marBottom w:val="0"/>
          <w:divBdr>
            <w:top w:val="none" w:sz="0" w:space="0" w:color="auto"/>
            <w:left w:val="none" w:sz="0" w:space="0" w:color="auto"/>
            <w:bottom w:val="none" w:sz="0" w:space="0" w:color="auto"/>
            <w:right w:val="none" w:sz="0" w:space="0" w:color="auto"/>
          </w:divBdr>
        </w:div>
      </w:divsChild>
    </w:div>
    <w:div w:id="967858375">
      <w:bodyDiv w:val="1"/>
      <w:marLeft w:val="0"/>
      <w:marRight w:val="0"/>
      <w:marTop w:val="0"/>
      <w:marBottom w:val="0"/>
      <w:divBdr>
        <w:top w:val="none" w:sz="0" w:space="0" w:color="auto"/>
        <w:left w:val="none" w:sz="0" w:space="0" w:color="auto"/>
        <w:bottom w:val="none" w:sz="0" w:space="0" w:color="auto"/>
        <w:right w:val="none" w:sz="0" w:space="0" w:color="auto"/>
      </w:divBdr>
      <w:divsChild>
        <w:div w:id="1079249635">
          <w:marLeft w:val="0"/>
          <w:marRight w:val="0"/>
          <w:marTop w:val="0"/>
          <w:marBottom w:val="0"/>
          <w:divBdr>
            <w:top w:val="none" w:sz="0" w:space="0" w:color="auto"/>
            <w:left w:val="none" w:sz="0" w:space="0" w:color="auto"/>
            <w:bottom w:val="none" w:sz="0" w:space="0" w:color="auto"/>
            <w:right w:val="none" w:sz="0" w:space="0" w:color="auto"/>
          </w:divBdr>
        </w:div>
      </w:divsChild>
    </w:div>
    <w:div w:id="969749790">
      <w:bodyDiv w:val="1"/>
      <w:marLeft w:val="0"/>
      <w:marRight w:val="0"/>
      <w:marTop w:val="0"/>
      <w:marBottom w:val="0"/>
      <w:divBdr>
        <w:top w:val="none" w:sz="0" w:space="0" w:color="auto"/>
        <w:left w:val="none" w:sz="0" w:space="0" w:color="auto"/>
        <w:bottom w:val="none" w:sz="0" w:space="0" w:color="auto"/>
        <w:right w:val="none" w:sz="0" w:space="0" w:color="auto"/>
      </w:divBdr>
    </w:div>
    <w:div w:id="1088228843">
      <w:bodyDiv w:val="1"/>
      <w:marLeft w:val="0"/>
      <w:marRight w:val="0"/>
      <w:marTop w:val="0"/>
      <w:marBottom w:val="0"/>
      <w:divBdr>
        <w:top w:val="none" w:sz="0" w:space="0" w:color="auto"/>
        <w:left w:val="none" w:sz="0" w:space="0" w:color="auto"/>
        <w:bottom w:val="none" w:sz="0" w:space="0" w:color="auto"/>
        <w:right w:val="none" w:sz="0" w:space="0" w:color="auto"/>
      </w:divBdr>
      <w:divsChild>
        <w:div w:id="672925067">
          <w:marLeft w:val="0"/>
          <w:marRight w:val="0"/>
          <w:marTop w:val="0"/>
          <w:marBottom w:val="0"/>
          <w:divBdr>
            <w:top w:val="none" w:sz="0" w:space="0" w:color="auto"/>
            <w:left w:val="none" w:sz="0" w:space="0" w:color="auto"/>
            <w:bottom w:val="none" w:sz="0" w:space="0" w:color="auto"/>
            <w:right w:val="none" w:sz="0" w:space="0" w:color="auto"/>
          </w:divBdr>
        </w:div>
      </w:divsChild>
    </w:div>
    <w:div w:id="1114863872">
      <w:bodyDiv w:val="1"/>
      <w:marLeft w:val="0"/>
      <w:marRight w:val="0"/>
      <w:marTop w:val="0"/>
      <w:marBottom w:val="0"/>
      <w:divBdr>
        <w:top w:val="none" w:sz="0" w:space="0" w:color="auto"/>
        <w:left w:val="none" w:sz="0" w:space="0" w:color="auto"/>
        <w:bottom w:val="none" w:sz="0" w:space="0" w:color="auto"/>
        <w:right w:val="none" w:sz="0" w:space="0" w:color="auto"/>
      </w:divBdr>
    </w:div>
    <w:div w:id="1206212576">
      <w:bodyDiv w:val="1"/>
      <w:marLeft w:val="0"/>
      <w:marRight w:val="0"/>
      <w:marTop w:val="0"/>
      <w:marBottom w:val="0"/>
      <w:divBdr>
        <w:top w:val="none" w:sz="0" w:space="0" w:color="auto"/>
        <w:left w:val="none" w:sz="0" w:space="0" w:color="auto"/>
        <w:bottom w:val="none" w:sz="0" w:space="0" w:color="auto"/>
        <w:right w:val="none" w:sz="0" w:space="0" w:color="auto"/>
      </w:divBdr>
    </w:div>
    <w:div w:id="1217619386">
      <w:bodyDiv w:val="1"/>
      <w:marLeft w:val="0"/>
      <w:marRight w:val="0"/>
      <w:marTop w:val="0"/>
      <w:marBottom w:val="0"/>
      <w:divBdr>
        <w:top w:val="none" w:sz="0" w:space="0" w:color="auto"/>
        <w:left w:val="none" w:sz="0" w:space="0" w:color="auto"/>
        <w:bottom w:val="none" w:sz="0" w:space="0" w:color="auto"/>
        <w:right w:val="none" w:sz="0" w:space="0" w:color="auto"/>
      </w:divBdr>
    </w:div>
    <w:div w:id="1234311398">
      <w:bodyDiv w:val="1"/>
      <w:marLeft w:val="0"/>
      <w:marRight w:val="0"/>
      <w:marTop w:val="0"/>
      <w:marBottom w:val="0"/>
      <w:divBdr>
        <w:top w:val="none" w:sz="0" w:space="0" w:color="auto"/>
        <w:left w:val="none" w:sz="0" w:space="0" w:color="auto"/>
        <w:bottom w:val="none" w:sz="0" w:space="0" w:color="auto"/>
        <w:right w:val="none" w:sz="0" w:space="0" w:color="auto"/>
      </w:divBdr>
      <w:divsChild>
        <w:div w:id="1880046438">
          <w:marLeft w:val="0"/>
          <w:marRight w:val="0"/>
          <w:marTop w:val="0"/>
          <w:marBottom w:val="0"/>
          <w:divBdr>
            <w:top w:val="none" w:sz="0" w:space="0" w:color="auto"/>
            <w:left w:val="none" w:sz="0" w:space="0" w:color="auto"/>
            <w:bottom w:val="none" w:sz="0" w:space="0" w:color="auto"/>
            <w:right w:val="none" w:sz="0" w:space="0" w:color="auto"/>
          </w:divBdr>
        </w:div>
        <w:div w:id="1659186508">
          <w:marLeft w:val="0"/>
          <w:marRight w:val="0"/>
          <w:marTop w:val="0"/>
          <w:marBottom w:val="0"/>
          <w:divBdr>
            <w:top w:val="none" w:sz="0" w:space="0" w:color="auto"/>
            <w:left w:val="none" w:sz="0" w:space="0" w:color="auto"/>
            <w:bottom w:val="none" w:sz="0" w:space="0" w:color="auto"/>
            <w:right w:val="none" w:sz="0" w:space="0" w:color="auto"/>
          </w:divBdr>
        </w:div>
      </w:divsChild>
    </w:div>
    <w:div w:id="1257443918">
      <w:bodyDiv w:val="1"/>
      <w:marLeft w:val="0"/>
      <w:marRight w:val="0"/>
      <w:marTop w:val="0"/>
      <w:marBottom w:val="0"/>
      <w:divBdr>
        <w:top w:val="none" w:sz="0" w:space="0" w:color="auto"/>
        <w:left w:val="none" w:sz="0" w:space="0" w:color="auto"/>
        <w:bottom w:val="none" w:sz="0" w:space="0" w:color="auto"/>
        <w:right w:val="none" w:sz="0" w:space="0" w:color="auto"/>
      </w:divBdr>
    </w:div>
    <w:div w:id="1285694467">
      <w:bodyDiv w:val="1"/>
      <w:marLeft w:val="0"/>
      <w:marRight w:val="0"/>
      <w:marTop w:val="0"/>
      <w:marBottom w:val="0"/>
      <w:divBdr>
        <w:top w:val="none" w:sz="0" w:space="0" w:color="auto"/>
        <w:left w:val="none" w:sz="0" w:space="0" w:color="auto"/>
        <w:bottom w:val="none" w:sz="0" w:space="0" w:color="auto"/>
        <w:right w:val="none" w:sz="0" w:space="0" w:color="auto"/>
      </w:divBdr>
    </w:div>
    <w:div w:id="1334576687">
      <w:bodyDiv w:val="1"/>
      <w:marLeft w:val="0"/>
      <w:marRight w:val="0"/>
      <w:marTop w:val="0"/>
      <w:marBottom w:val="0"/>
      <w:divBdr>
        <w:top w:val="none" w:sz="0" w:space="0" w:color="auto"/>
        <w:left w:val="none" w:sz="0" w:space="0" w:color="auto"/>
        <w:bottom w:val="none" w:sz="0" w:space="0" w:color="auto"/>
        <w:right w:val="none" w:sz="0" w:space="0" w:color="auto"/>
      </w:divBdr>
      <w:divsChild>
        <w:div w:id="776758354">
          <w:marLeft w:val="0"/>
          <w:marRight w:val="0"/>
          <w:marTop w:val="0"/>
          <w:marBottom w:val="0"/>
          <w:divBdr>
            <w:top w:val="none" w:sz="0" w:space="0" w:color="auto"/>
            <w:left w:val="none" w:sz="0" w:space="0" w:color="auto"/>
            <w:bottom w:val="none" w:sz="0" w:space="0" w:color="auto"/>
            <w:right w:val="none" w:sz="0" w:space="0" w:color="auto"/>
          </w:divBdr>
          <w:divsChild>
            <w:div w:id="274797400">
              <w:marLeft w:val="0"/>
              <w:marRight w:val="0"/>
              <w:marTop w:val="0"/>
              <w:marBottom w:val="0"/>
              <w:divBdr>
                <w:top w:val="none" w:sz="0" w:space="0" w:color="auto"/>
                <w:left w:val="none" w:sz="0" w:space="0" w:color="auto"/>
                <w:bottom w:val="none" w:sz="0" w:space="0" w:color="auto"/>
                <w:right w:val="none" w:sz="0" w:space="0" w:color="auto"/>
              </w:divBdr>
              <w:divsChild>
                <w:div w:id="1537085258">
                  <w:marLeft w:val="0"/>
                  <w:marRight w:val="0"/>
                  <w:marTop w:val="0"/>
                  <w:marBottom w:val="0"/>
                  <w:divBdr>
                    <w:top w:val="none" w:sz="0" w:space="0" w:color="auto"/>
                    <w:left w:val="none" w:sz="0" w:space="0" w:color="auto"/>
                    <w:bottom w:val="none" w:sz="0" w:space="0" w:color="auto"/>
                    <w:right w:val="none" w:sz="0" w:space="0" w:color="auto"/>
                  </w:divBdr>
                  <w:divsChild>
                    <w:div w:id="8436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6279">
      <w:bodyDiv w:val="1"/>
      <w:marLeft w:val="0"/>
      <w:marRight w:val="0"/>
      <w:marTop w:val="0"/>
      <w:marBottom w:val="0"/>
      <w:divBdr>
        <w:top w:val="none" w:sz="0" w:space="0" w:color="auto"/>
        <w:left w:val="none" w:sz="0" w:space="0" w:color="auto"/>
        <w:bottom w:val="none" w:sz="0" w:space="0" w:color="auto"/>
        <w:right w:val="none" w:sz="0" w:space="0" w:color="auto"/>
      </w:divBdr>
    </w:div>
    <w:div w:id="1358314197">
      <w:bodyDiv w:val="1"/>
      <w:marLeft w:val="0"/>
      <w:marRight w:val="0"/>
      <w:marTop w:val="0"/>
      <w:marBottom w:val="0"/>
      <w:divBdr>
        <w:top w:val="none" w:sz="0" w:space="0" w:color="auto"/>
        <w:left w:val="none" w:sz="0" w:space="0" w:color="auto"/>
        <w:bottom w:val="none" w:sz="0" w:space="0" w:color="auto"/>
        <w:right w:val="none" w:sz="0" w:space="0" w:color="auto"/>
      </w:divBdr>
      <w:divsChild>
        <w:div w:id="1467818809">
          <w:marLeft w:val="0"/>
          <w:marRight w:val="0"/>
          <w:marTop w:val="0"/>
          <w:marBottom w:val="0"/>
          <w:divBdr>
            <w:top w:val="none" w:sz="0" w:space="0" w:color="auto"/>
            <w:left w:val="none" w:sz="0" w:space="0" w:color="auto"/>
            <w:bottom w:val="none" w:sz="0" w:space="0" w:color="auto"/>
            <w:right w:val="none" w:sz="0" w:space="0" w:color="auto"/>
          </w:divBdr>
          <w:divsChild>
            <w:div w:id="1894384786">
              <w:marLeft w:val="0"/>
              <w:marRight w:val="0"/>
              <w:marTop w:val="0"/>
              <w:marBottom w:val="0"/>
              <w:divBdr>
                <w:top w:val="none" w:sz="0" w:space="0" w:color="auto"/>
                <w:left w:val="none" w:sz="0" w:space="0" w:color="auto"/>
                <w:bottom w:val="none" w:sz="0" w:space="0" w:color="auto"/>
                <w:right w:val="none" w:sz="0" w:space="0" w:color="auto"/>
              </w:divBdr>
              <w:divsChild>
                <w:div w:id="512377036">
                  <w:marLeft w:val="0"/>
                  <w:marRight w:val="0"/>
                  <w:marTop w:val="0"/>
                  <w:marBottom w:val="0"/>
                  <w:divBdr>
                    <w:top w:val="none" w:sz="0" w:space="0" w:color="auto"/>
                    <w:left w:val="none" w:sz="0" w:space="0" w:color="auto"/>
                    <w:bottom w:val="none" w:sz="0" w:space="0" w:color="auto"/>
                    <w:right w:val="none" w:sz="0" w:space="0" w:color="auto"/>
                  </w:divBdr>
                  <w:divsChild>
                    <w:div w:id="396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91578">
      <w:bodyDiv w:val="1"/>
      <w:marLeft w:val="0"/>
      <w:marRight w:val="0"/>
      <w:marTop w:val="0"/>
      <w:marBottom w:val="0"/>
      <w:divBdr>
        <w:top w:val="none" w:sz="0" w:space="0" w:color="auto"/>
        <w:left w:val="none" w:sz="0" w:space="0" w:color="auto"/>
        <w:bottom w:val="none" w:sz="0" w:space="0" w:color="auto"/>
        <w:right w:val="none" w:sz="0" w:space="0" w:color="auto"/>
      </w:divBdr>
    </w:div>
    <w:div w:id="1416979376">
      <w:bodyDiv w:val="1"/>
      <w:marLeft w:val="0"/>
      <w:marRight w:val="0"/>
      <w:marTop w:val="0"/>
      <w:marBottom w:val="0"/>
      <w:divBdr>
        <w:top w:val="none" w:sz="0" w:space="0" w:color="auto"/>
        <w:left w:val="none" w:sz="0" w:space="0" w:color="auto"/>
        <w:bottom w:val="none" w:sz="0" w:space="0" w:color="auto"/>
        <w:right w:val="none" w:sz="0" w:space="0" w:color="auto"/>
      </w:divBdr>
    </w:div>
    <w:div w:id="1463109231">
      <w:bodyDiv w:val="1"/>
      <w:marLeft w:val="0"/>
      <w:marRight w:val="0"/>
      <w:marTop w:val="0"/>
      <w:marBottom w:val="0"/>
      <w:divBdr>
        <w:top w:val="none" w:sz="0" w:space="0" w:color="auto"/>
        <w:left w:val="none" w:sz="0" w:space="0" w:color="auto"/>
        <w:bottom w:val="none" w:sz="0" w:space="0" w:color="auto"/>
        <w:right w:val="none" w:sz="0" w:space="0" w:color="auto"/>
      </w:divBdr>
      <w:divsChild>
        <w:div w:id="857935762">
          <w:marLeft w:val="0"/>
          <w:marRight w:val="0"/>
          <w:marTop w:val="0"/>
          <w:marBottom w:val="0"/>
          <w:divBdr>
            <w:top w:val="none" w:sz="0" w:space="0" w:color="auto"/>
            <w:left w:val="none" w:sz="0" w:space="0" w:color="auto"/>
            <w:bottom w:val="none" w:sz="0" w:space="0" w:color="auto"/>
            <w:right w:val="none" w:sz="0" w:space="0" w:color="auto"/>
          </w:divBdr>
        </w:div>
      </w:divsChild>
    </w:div>
    <w:div w:id="1491678873">
      <w:bodyDiv w:val="1"/>
      <w:marLeft w:val="0"/>
      <w:marRight w:val="0"/>
      <w:marTop w:val="0"/>
      <w:marBottom w:val="0"/>
      <w:divBdr>
        <w:top w:val="none" w:sz="0" w:space="0" w:color="auto"/>
        <w:left w:val="none" w:sz="0" w:space="0" w:color="auto"/>
        <w:bottom w:val="none" w:sz="0" w:space="0" w:color="auto"/>
        <w:right w:val="none" w:sz="0" w:space="0" w:color="auto"/>
      </w:divBdr>
    </w:div>
    <w:div w:id="1504857152">
      <w:bodyDiv w:val="1"/>
      <w:marLeft w:val="0"/>
      <w:marRight w:val="0"/>
      <w:marTop w:val="0"/>
      <w:marBottom w:val="0"/>
      <w:divBdr>
        <w:top w:val="none" w:sz="0" w:space="0" w:color="auto"/>
        <w:left w:val="none" w:sz="0" w:space="0" w:color="auto"/>
        <w:bottom w:val="none" w:sz="0" w:space="0" w:color="auto"/>
        <w:right w:val="none" w:sz="0" w:space="0" w:color="auto"/>
      </w:divBdr>
      <w:divsChild>
        <w:div w:id="1102408650">
          <w:marLeft w:val="0"/>
          <w:marRight w:val="0"/>
          <w:marTop w:val="0"/>
          <w:marBottom w:val="0"/>
          <w:divBdr>
            <w:top w:val="none" w:sz="0" w:space="0" w:color="auto"/>
            <w:left w:val="none" w:sz="0" w:space="0" w:color="auto"/>
            <w:bottom w:val="none" w:sz="0" w:space="0" w:color="auto"/>
            <w:right w:val="none" w:sz="0" w:space="0" w:color="auto"/>
          </w:divBdr>
          <w:divsChild>
            <w:div w:id="3005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986">
      <w:bodyDiv w:val="1"/>
      <w:marLeft w:val="0"/>
      <w:marRight w:val="0"/>
      <w:marTop w:val="0"/>
      <w:marBottom w:val="0"/>
      <w:divBdr>
        <w:top w:val="none" w:sz="0" w:space="0" w:color="auto"/>
        <w:left w:val="none" w:sz="0" w:space="0" w:color="auto"/>
        <w:bottom w:val="none" w:sz="0" w:space="0" w:color="auto"/>
        <w:right w:val="none" w:sz="0" w:space="0" w:color="auto"/>
      </w:divBdr>
    </w:div>
    <w:div w:id="1651015375">
      <w:bodyDiv w:val="1"/>
      <w:marLeft w:val="0"/>
      <w:marRight w:val="0"/>
      <w:marTop w:val="0"/>
      <w:marBottom w:val="0"/>
      <w:divBdr>
        <w:top w:val="none" w:sz="0" w:space="0" w:color="auto"/>
        <w:left w:val="none" w:sz="0" w:space="0" w:color="auto"/>
        <w:bottom w:val="none" w:sz="0" w:space="0" w:color="auto"/>
        <w:right w:val="none" w:sz="0" w:space="0" w:color="auto"/>
      </w:divBdr>
      <w:divsChild>
        <w:div w:id="1905753162">
          <w:marLeft w:val="2"/>
          <w:marRight w:val="2"/>
          <w:marTop w:val="0"/>
          <w:marBottom w:val="300"/>
          <w:divBdr>
            <w:top w:val="none" w:sz="0" w:space="0" w:color="auto"/>
            <w:left w:val="single" w:sz="6" w:space="0" w:color="A69A6A"/>
            <w:bottom w:val="single" w:sz="6" w:space="0" w:color="A69A6A"/>
            <w:right w:val="single" w:sz="6" w:space="0" w:color="A69A6A"/>
          </w:divBdr>
          <w:divsChild>
            <w:div w:id="2038193718">
              <w:marLeft w:val="0"/>
              <w:marRight w:val="0"/>
              <w:marTop w:val="0"/>
              <w:marBottom w:val="0"/>
              <w:divBdr>
                <w:top w:val="none" w:sz="0" w:space="0" w:color="auto"/>
                <w:left w:val="none" w:sz="0" w:space="0" w:color="auto"/>
                <w:bottom w:val="none" w:sz="0" w:space="0" w:color="auto"/>
                <w:right w:val="none" w:sz="0" w:space="0" w:color="auto"/>
              </w:divBdr>
              <w:divsChild>
                <w:div w:id="526136030">
                  <w:marLeft w:val="0"/>
                  <w:marRight w:val="0"/>
                  <w:marTop w:val="0"/>
                  <w:marBottom w:val="0"/>
                  <w:divBdr>
                    <w:top w:val="none" w:sz="0" w:space="0" w:color="auto"/>
                    <w:left w:val="none" w:sz="0" w:space="0" w:color="auto"/>
                    <w:bottom w:val="none" w:sz="0" w:space="0" w:color="auto"/>
                    <w:right w:val="none" w:sz="0" w:space="0" w:color="auto"/>
                  </w:divBdr>
                  <w:divsChild>
                    <w:div w:id="389618644">
                      <w:marLeft w:val="0"/>
                      <w:marRight w:val="0"/>
                      <w:marTop w:val="0"/>
                      <w:marBottom w:val="0"/>
                      <w:divBdr>
                        <w:top w:val="none" w:sz="0" w:space="0" w:color="auto"/>
                        <w:left w:val="none" w:sz="0" w:space="0" w:color="auto"/>
                        <w:bottom w:val="none" w:sz="0" w:space="0" w:color="auto"/>
                        <w:right w:val="none" w:sz="0" w:space="0" w:color="auto"/>
                      </w:divBdr>
                      <w:divsChild>
                        <w:div w:id="1300108173">
                          <w:marLeft w:val="0"/>
                          <w:marRight w:val="0"/>
                          <w:marTop w:val="0"/>
                          <w:marBottom w:val="0"/>
                          <w:divBdr>
                            <w:top w:val="none" w:sz="0" w:space="0" w:color="auto"/>
                            <w:left w:val="none" w:sz="0" w:space="0" w:color="auto"/>
                            <w:bottom w:val="none" w:sz="0" w:space="0" w:color="auto"/>
                            <w:right w:val="none" w:sz="0" w:space="0" w:color="auto"/>
                          </w:divBdr>
                          <w:divsChild>
                            <w:div w:id="282081873">
                              <w:marLeft w:val="3420"/>
                              <w:marRight w:val="0"/>
                              <w:marTop w:val="225"/>
                              <w:marBottom w:val="0"/>
                              <w:divBdr>
                                <w:top w:val="none" w:sz="0" w:space="0" w:color="auto"/>
                                <w:left w:val="none" w:sz="0" w:space="0" w:color="auto"/>
                                <w:bottom w:val="none" w:sz="0" w:space="0" w:color="auto"/>
                                <w:right w:val="none" w:sz="0" w:space="0" w:color="auto"/>
                              </w:divBdr>
                              <w:divsChild>
                                <w:div w:id="1859002981">
                                  <w:marLeft w:val="0"/>
                                  <w:marRight w:val="0"/>
                                  <w:marTop w:val="0"/>
                                  <w:marBottom w:val="0"/>
                                  <w:divBdr>
                                    <w:top w:val="single" w:sz="6" w:space="0" w:color="96AFDA"/>
                                    <w:left w:val="single" w:sz="6" w:space="0" w:color="96AFDA"/>
                                    <w:bottom w:val="single" w:sz="6" w:space="0" w:color="96AFDA"/>
                                    <w:right w:val="single" w:sz="6" w:space="0" w:color="96AFDA"/>
                                  </w:divBdr>
                                </w:div>
                              </w:divsChild>
                            </w:div>
                          </w:divsChild>
                        </w:div>
                      </w:divsChild>
                    </w:div>
                  </w:divsChild>
                </w:div>
              </w:divsChild>
            </w:div>
          </w:divsChild>
        </w:div>
      </w:divsChild>
    </w:div>
    <w:div w:id="1652061285">
      <w:bodyDiv w:val="1"/>
      <w:marLeft w:val="0"/>
      <w:marRight w:val="0"/>
      <w:marTop w:val="0"/>
      <w:marBottom w:val="0"/>
      <w:divBdr>
        <w:top w:val="none" w:sz="0" w:space="0" w:color="auto"/>
        <w:left w:val="none" w:sz="0" w:space="0" w:color="auto"/>
        <w:bottom w:val="none" w:sz="0" w:space="0" w:color="auto"/>
        <w:right w:val="none" w:sz="0" w:space="0" w:color="auto"/>
      </w:divBdr>
    </w:div>
    <w:div w:id="1677807235">
      <w:bodyDiv w:val="1"/>
      <w:marLeft w:val="0"/>
      <w:marRight w:val="0"/>
      <w:marTop w:val="0"/>
      <w:marBottom w:val="0"/>
      <w:divBdr>
        <w:top w:val="none" w:sz="0" w:space="0" w:color="auto"/>
        <w:left w:val="none" w:sz="0" w:space="0" w:color="auto"/>
        <w:bottom w:val="none" w:sz="0" w:space="0" w:color="auto"/>
        <w:right w:val="none" w:sz="0" w:space="0" w:color="auto"/>
      </w:divBdr>
      <w:divsChild>
        <w:div w:id="1526091744">
          <w:marLeft w:val="0"/>
          <w:marRight w:val="0"/>
          <w:marTop w:val="0"/>
          <w:marBottom w:val="0"/>
          <w:divBdr>
            <w:top w:val="none" w:sz="0" w:space="0" w:color="auto"/>
            <w:left w:val="none" w:sz="0" w:space="0" w:color="auto"/>
            <w:bottom w:val="none" w:sz="0" w:space="0" w:color="auto"/>
            <w:right w:val="none" w:sz="0" w:space="0" w:color="auto"/>
          </w:divBdr>
          <w:divsChild>
            <w:div w:id="263344236">
              <w:marLeft w:val="0"/>
              <w:marRight w:val="0"/>
              <w:marTop w:val="0"/>
              <w:marBottom w:val="0"/>
              <w:divBdr>
                <w:top w:val="none" w:sz="0" w:space="0" w:color="auto"/>
                <w:left w:val="none" w:sz="0" w:space="0" w:color="auto"/>
                <w:bottom w:val="none" w:sz="0" w:space="0" w:color="auto"/>
                <w:right w:val="none" w:sz="0" w:space="0" w:color="auto"/>
              </w:divBdr>
            </w:div>
          </w:divsChild>
        </w:div>
        <w:div w:id="1411388170">
          <w:marLeft w:val="0"/>
          <w:marRight w:val="0"/>
          <w:marTop w:val="0"/>
          <w:marBottom w:val="0"/>
          <w:divBdr>
            <w:top w:val="none" w:sz="0" w:space="0" w:color="auto"/>
            <w:left w:val="none" w:sz="0" w:space="0" w:color="auto"/>
            <w:bottom w:val="none" w:sz="0" w:space="0" w:color="auto"/>
            <w:right w:val="none" w:sz="0" w:space="0" w:color="auto"/>
          </w:divBdr>
        </w:div>
      </w:divsChild>
    </w:div>
    <w:div w:id="1687904392">
      <w:bodyDiv w:val="1"/>
      <w:marLeft w:val="0"/>
      <w:marRight w:val="0"/>
      <w:marTop w:val="0"/>
      <w:marBottom w:val="0"/>
      <w:divBdr>
        <w:top w:val="none" w:sz="0" w:space="0" w:color="auto"/>
        <w:left w:val="none" w:sz="0" w:space="0" w:color="auto"/>
        <w:bottom w:val="none" w:sz="0" w:space="0" w:color="auto"/>
        <w:right w:val="none" w:sz="0" w:space="0" w:color="auto"/>
      </w:divBdr>
    </w:div>
    <w:div w:id="1747916997">
      <w:bodyDiv w:val="1"/>
      <w:marLeft w:val="0"/>
      <w:marRight w:val="0"/>
      <w:marTop w:val="0"/>
      <w:marBottom w:val="0"/>
      <w:divBdr>
        <w:top w:val="none" w:sz="0" w:space="0" w:color="auto"/>
        <w:left w:val="none" w:sz="0" w:space="0" w:color="auto"/>
        <w:bottom w:val="none" w:sz="0" w:space="0" w:color="auto"/>
        <w:right w:val="none" w:sz="0" w:space="0" w:color="auto"/>
      </w:divBdr>
      <w:divsChild>
        <w:div w:id="1777017951">
          <w:marLeft w:val="0"/>
          <w:marRight w:val="0"/>
          <w:marTop w:val="0"/>
          <w:marBottom w:val="0"/>
          <w:divBdr>
            <w:top w:val="none" w:sz="0" w:space="0" w:color="auto"/>
            <w:left w:val="none" w:sz="0" w:space="0" w:color="auto"/>
            <w:bottom w:val="none" w:sz="0" w:space="0" w:color="auto"/>
            <w:right w:val="none" w:sz="0" w:space="0" w:color="auto"/>
          </w:divBdr>
        </w:div>
      </w:divsChild>
    </w:div>
    <w:div w:id="1812943992">
      <w:bodyDiv w:val="1"/>
      <w:marLeft w:val="0"/>
      <w:marRight w:val="0"/>
      <w:marTop w:val="0"/>
      <w:marBottom w:val="0"/>
      <w:divBdr>
        <w:top w:val="none" w:sz="0" w:space="0" w:color="auto"/>
        <w:left w:val="none" w:sz="0" w:space="0" w:color="auto"/>
        <w:bottom w:val="none" w:sz="0" w:space="0" w:color="auto"/>
        <w:right w:val="none" w:sz="0" w:space="0" w:color="auto"/>
      </w:divBdr>
    </w:div>
    <w:div w:id="1825970635">
      <w:bodyDiv w:val="1"/>
      <w:marLeft w:val="0"/>
      <w:marRight w:val="0"/>
      <w:marTop w:val="0"/>
      <w:marBottom w:val="0"/>
      <w:divBdr>
        <w:top w:val="none" w:sz="0" w:space="0" w:color="auto"/>
        <w:left w:val="none" w:sz="0" w:space="0" w:color="auto"/>
        <w:bottom w:val="none" w:sz="0" w:space="0" w:color="auto"/>
        <w:right w:val="none" w:sz="0" w:space="0" w:color="auto"/>
      </w:divBdr>
    </w:div>
    <w:div w:id="1826556119">
      <w:bodyDiv w:val="1"/>
      <w:marLeft w:val="0"/>
      <w:marRight w:val="0"/>
      <w:marTop w:val="0"/>
      <w:marBottom w:val="0"/>
      <w:divBdr>
        <w:top w:val="none" w:sz="0" w:space="0" w:color="auto"/>
        <w:left w:val="none" w:sz="0" w:space="0" w:color="auto"/>
        <w:bottom w:val="none" w:sz="0" w:space="0" w:color="auto"/>
        <w:right w:val="none" w:sz="0" w:space="0" w:color="auto"/>
      </w:divBdr>
    </w:div>
    <w:div w:id="1835687019">
      <w:bodyDiv w:val="1"/>
      <w:marLeft w:val="0"/>
      <w:marRight w:val="0"/>
      <w:marTop w:val="0"/>
      <w:marBottom w:val="0"/>
      <w:divBdr>
        <w:top w:val="none" w:sz="0" w:space="0" w:color="auto"/>
        <w:left w:val="none" w:sz="0" w:space="0" w:color="auto"/>
        <w:bottom w:val="none" w:sz="0" w:space="0" w:color="auto"/>
        <w:right w:val="none" w:sz="0" w:space="0" w:color="auto"/>
      </w:divBdr>
    </w:div>
    <w:div w:id="1915042853">
      <w:bodyDiv w:val="1"/>
      <w:marLeft w:val="0"/>
      <w:marRight w:val="0"/>
      <w:marTop w:val="0"/>
      <w:marBottom w:val="0"/>
      <w:divBdr>
        <w:top w:val="none" w:sz="0" w:space="0" w:color="auto"/>
        <w:left w:val="none" w:sz="0" w:space="0" w:color="auto"/>
        <w:bottom w:val="none" w:sz="0" w:space="0" w:color="auto"/>
        <w:right w:val="none" w:sz="0" w:space="0" w:color="auto"/>
      </w:divBdr>
    </w:div>
    <w:div w:id="1948072663">
      <w:bodyDiv w:val="1"/>
      <w:marLeft w:val="0"/>
      <w:marRight w:val="0"/>
      <w:marTop w:val="0"/>
      <w:marBottom w:val="0"/>
      <w:divBdr>
        <w:top w:val="none" w:sz="0" w:space="0" w:color="auto"/>
        <w:left w:val="none" w:sz="0" w:space="0" w:color="auto"/>
        <w:bottom w:val="none" w:sz="0" w:space="0" w:color="auto"/>
        <w:right w:val="none" w:sz="0" w:space="0" w:color="auto"/>
      </w:divBdr>
      <w:divsChild>
        <w:div w:id="1740010150">
          <w:marLeft w:val="0"/>
          <w:marRight w:val="0"/>
          <w:marTop w:val="0"/>
          <w:marBottom w:val="0"/>
          <w:divBdr>
            <w:top w:val="none" w:sz="0" w:space="0" w:color="auto"/>
            <w:left w:val="none" w:sz="0" w:space="0" w:color="auto"/>
            <w:bottom w:val="none" w:sz="0" w:space="0" w:color="auto"/>
            <w:right w:val="none" w:sz="0" w:space="0" w:color="auto"/>
          </w:divBdr>
          <w:divsChild>
            <w:div w:id="465663450">
              <w:marLeft w:val="0"/>
              <w:marRight w:val="0"/>
              <w:marTop w:val="0"/>
              <w:marBottom w:val="0"/>
              <w:divBdr>
                <w:top w:val="none" w:sz="0" w:space="0" w:color="auto"/>
                <w:left w:val="none" w:sz="0" w:space="0" w:color="auto"/>
                <w:bottom w:val="none" w:sz="0" w:space="0" w:color="auto"/>
                <w:right w:val="none" w:sz="0" w:space="0" w:color="auto"/>
              </w:divBdr>
              <w:divsChild>
                <w:div w:id="681972157">
                  <w:marLeft w:val="0"/>
                  <w:marRight w:val="0"/>
                  <w:marTop w:val="0"/>
                  <w:marBottom w:val="0"/>
                  <w:divBdr>
                    <w:top w:val="none" w:sz="0" w:space="0" w:color="auto"/>
                    <w:left w:val="none" w:sz="0" w:space="0" w:color="auto"/>
                    <w:bottom w:val="none" w:sz="0" w:space="0" w:color="auto"/>
                    <w:right w:val="none" w:sz="0" w:space="0" w:color="auto"/>
                  </w:divBdr>
                  <w:divsChild>
                    <w:div w:id="284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4896">
      <w:bodyDiv w:val="1"/>
      <w:marLeft w:val="0"/>
      <w:marRight w:val="0"/>
      <w:marTop w:val="0"/>
      <w:marBottom w:val="0"/>
      <w:divBdr>
        <w:top w:val="none" w:sz="0" w:space="0" w:color="auto"/>
        <w:left w:val="none" w:sz="0" w:space="0" w:color="auto"/>
        <w:bottom w:val="none" w:sz="0" w:space="0" w:color="auto"/>
        <w:right w:val="none" w:sz="0" w:space="0" w:color="auto"/>
      </w:divBdr>
    </w:div>
    <w:div w:id="2128700153">
      <w:bodyDiv w:val="1"/>
      <w:marLeft w:val="0"/>
      <w:marRight w:val="0"/>
      <w:marTop w:val="0"/>
      <w:marBottom w:val="0"/>
      <w:divBdr>
        <w:top w:val="none" w:sz="0" w:space="0" w:color="auto"/>
        <w:left w:val="none" w:sz="0" w:space="0" w:color="auto"/>
        <w:bottom w:val="none" w:sz="0" w:space="0" w:color="auto"/>
        <w:right w:val="none" w:sz="0" w:space="0" w:color="auto"/>
      </w:divBdr>
    </w:div>
    <w:div w:id="2138179378">
      <w:bodyDiv w:val="1"/>
      <w:marLeft w:val="0"/>
      <w:marRight w:val="0"/>
      <w:marTop w:val="0"/>
      <w:marBottom w:val="0"/>
      <w:divBdr>
        <w:top w:val="none" w:sz="0" w:space="0" w:color="auto"/>
        <w:left w:val="none" w:sz="0" w:space="0" w:color="auto"/>
        <w:bottom w:val="none" w:sz="0" w:space="0" w:color="auto"/>
        <w:right w:val="none" w:sz="0" w:space="0" w:color="auto"/>
      </w:divBdr>
      <w:divsChild>
        <w:div w:id="2143112118">
          <w:marLeft w:val="0"/>
          <w:marRight w:val="0"/>
          <w:marTop w:val="280"/>
          <w:marBottom w:val="280"/>
          <w:divBdr>
            <w:top w:val="none" w:sz="0" w:space="0" w:color="auto"/>
            <w:left w:val="none" w:sz="0" w:space="0" w:color="auto"/>
            <w:bottom w:val="none" w:sz="0" w:space="0" w:color="auto"/>
            <w:right w:val="none" w:sz="0" w:space="0" w:color="auto"/>
          </w:divBdr>
        </w:div>
        <w:div w:id="88133369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s.ssrn.com/sol3/papers.cfm?abstract_id=2715368" TargetMode="External"/><Relationship Id="rId21" Type="http://schemas.openxmlformats.org/officeDocument/2006/relationships/hyperlink" Target="https://papers.ssrn.com/sol3/papers.cfm?abstract_id=2185223" TargetMode="External"/><Relationship Id="rId42" Type="http://schemas.openxmlformats.org/officeDocument/2006/relationships/hyperlink" Target="https://doi.org/10.4337/9781784713546.239" TargetMode="External"/><Relationship Id="rId47" Type="http://schemas.openxmlformats.org/officeDocument/2006/relationships/hyperlink" Target="https://worldtradelaw.typepad.com/ielpblog/2019/04/guest-post-might-wto-law-prevent-climate-change-mitigation-affecting-agricultural-trade.html" TargetMode="External"/><Relationship Id="rId63" Type="http://schemas.openxmlformats.org/officeDocument/2006/relationships/hyperlink" Target="https://sustainable-agri-trade.eu/novel-approaches-in-sustainable-food-trade/" TargetMode="External"/><Relationship Id="rId68" Type="http://schemas.openxmlformats.org/officeDocument/2006/relationships/hyperlink" Target="http://trapca.org/" TargetMode="External"/><Relationship Id="rId2" Type="http://schemas.openxmlformats.org/officeDocument/2006/relationships/numbering" Target="numbering.xml"/><Relationship Id="rId16" Type="http://schemas.openxmlformats.org/officeDocument/2006/relationships/hyperlink" Target="https://www.cambridge.org/core/books/abs/food-crises-and-the-wto/food-security-and-wto-rules/E60D839BFDBC7F6F4724C6ED6086C381" TargetMode="External"/><Relationship Id="rId29" Type="http://schemas.openxmlformats.org/officeDocument/2006/relationships/hyperlink" Target="https://papers.ssrn.com/sol3/papers.cfm?abstract_id=2369703" TargetMode="External"/><Relationship Id="rId11" Type="http://schemas.openxmlformats.org/officeDocument/2006/relationships/image" Target="media/image1.jpeg"/><Relationship Id="rId24" Type="http://schemas.openxmlformats.org/officeDocument/2006/relationships/hyperlink" Target="http://onlinelibrary.wiley.com/doi/10.1111/1468-2230.12062/pdf" TargetMode="External"/><Relationship Id="rId32" Type="http://schemas.openxmlformats.org/officeDocument/2006/relationships/hyperlink" Target="http://ssrn.com/abstract=2463680" TargetMode="External"/><Relationship Id="rId37" Type="http://schemas.openxmlformats.org/officeDocument/2006/relationships/hyperlink" Target="http://www.kluwerlawonline.com/toc.php?area=Journals&amp;mode=bypub&amp;level=5&amp;values=Journals~~Global+Trade+and+Customs+Journal~Volume+12+%282017%29" TargetMode="External"/><Relationship Id="rId40" Type="http://schemas.openxmlformats.org/officeDocument/2006/relationships/hyperlink" Target="https://doi.org/10.4337/9781784713546.95" TargetMode="External"/><Relationship Id="rId45" Type="http://schemas.openxmlformats.org/officeDocument/2006/relationships/hyperlink" Target="https://www.wti.org/research/publications/1202/gestion-de-leau-au-perou-quel-avocat-mangeons-nous/" TargetMode="External"/><Relationship Id="rId53" Type="http://schemas.openxmlformats.org/officeDocument/2006/relationships/hyperlink" Target="http://www.fao.org/fsnforum/comment/10411" TargetMode="External"/><Relationship Id="rId58" Type="http://schemas.openxmlformats.org/officeDocument/2006/relationships/hyperlink" Target="https://www.linkedin.com/pulse/how-can-world-trade-institute-contribute-global%3FtrackingId=1s4Iy0ehompV21mRUZBzgA%253D%253D/?trackingId=1s4Iy0ehompV21mRUZBzgA%3D%3D" TargetMode="External"/><Relationship Id="rId66" Type="http://schemas.openxmlformats.org/officeDocument/2006/relationships/hyperlink" Target="https://doi.org/10.5281/zenodo.1389707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enodo.org/records/10450456" TargetMode="External"/><Relationship Id="rId19" Type="http://schemas.openxmlformats.org/officeDocument/2006/relationships/hyperlink" Target="https://www.oecd.org/site/tadicite/policyprioritiesforinternationaltradeandjobs.htm" TargetMode="External"/><Relationship Id="rId14" Type="http://schemas.openxmlformats.org/officeDocument/2006/relationships/hyperlink" Target="http://ssrn.com/author=1380616" TargetMode="External"/><Relationship Id="rId22" Type="http://schemas.openxmlformats.org/officeDocument/2006/relationships/hyperlink" Target="https://www.researchgate.net/publication/236693851_The_WTO_and_Food_Security_What's_Wrong_with_the_Rules" TargetMode="External"/><Relationship Id="rId27" Type="http://schemas.openxmlformats.org/officeDocument/2006/relationships/hyperlink" Target="https://www.researchgate.net/publication/299983545_An_International_Regulatory_Framework_for_National_Employment_Policies" TargetMode="External"/><Relationship Id="rId30" Type="http://schemas.openxmlformats.org/officeDocument/2006/relationships/hyperlink" Target="http://www.iisd.org/itn/" TargetMode="External"/><Relationship Id="rId35" Type="http://schemas.openxmlformats.org/officeDocument/2006/relationships/hyperlink" Target="https://link.springer.com/chapter/10.1007/978-3-319-29215-1_5/fulltext.html" TargetMode="External"/><Relationship Id="rId43" Type="http://schemas.openxmlformats.org/officeDocument/2006/relationships/hyperlink" Target="https://www.idfr.gov.my/images/stories/DiplomaticVoice/DV3_2017.pdf" TargetMode="External"/><Relationship Id="rId48" Type="http://schemas.openxmlformats.org/officeDocument/2006/relationships/hyperlink" Target="https://repository.globethics.net/handle/20.500.12424/8" TargetMode="External"/><Relationship Id="rId56" Type="http://schemas.openxmlformats.org/officeDocument/2006/relationships/hyperlink" Target="http://www.tradelawdevelopment.com/index.php/tld/article/view/194/230" TargetMode="External"/><Relationship Id="rId64" Type="http://schemas.openxmlformats.org/officeDocument/2006/relationships/hyperlink" Target="https://www.wti.org/research/publications/1441/novel-approaches-in-sustainable-food-trade/" TargetMode="External"/><Relationship Id="rId69" Type="http://schemas.openxmlformats.org/officeDocument/2006/relationships/header" Target="header1.xml"/><Relationship Id="rId8" Type="http://schemas.openxmlformats.org/officeDocument/2006/relationships/hyperlink" Target="http://www.wti.org" TargetMode="External"/><Relationship Id="rId51" Type="http://schemas.openxmlformats.org/officeDocument/2006/relationships/hyperlink" Target="https://www.wti.org/research/publications/1283/responding-to-the-impact-of-the-covid-19-outbreak-on-food-value-chains-through-efficient-logistics/"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ustainable-agri-trade.eu/" TargetMode="External"/><Relationship Id="rId17" Type="http://schemas.openxmlformats.org/officeDocument/2006/relationships/hyperlink" Target="https://academic.oup.com/jiel/article-abstract/13/4/969/799860" TargetMode="External"/><Relationship Id="rId25" Type="http://schemas.openxmlformats.org/officeDocument/2006/relationships/hyperlink" Target="https://doi.org/10.1007/s10657-014-9461-0" TargetMode="External"/><Relationship Id="rId33" Type="http://schemas.openxmlformats.org/officeDocument/2006/relationships/hyperlink" Target="https://www.wti.org/media/filer_public/e8/87/e887a672-f3d7-489b-a734-f3c86011ae9e/r4d_2015_8_ch.pdf" TargetMode="External"/><Relationship Id="rId38" Type="http://schemas.openxmlformats.org/officeDocument/2006/relationships/hyperlink" Target="https://www.elgaronline.com/edcollchap/edcoll/9781784710637/9781784710637.00015.xml" TargetMode="External"/><Relationship Id="rId46" Type="http://schemas.openxmlformats.org/officeDocument/2006/relationships/hyperlink" Target="https://www.academia.edu/80163927/Water_management_in_Peru_what_avocados_are_we_eating" TargetMode="External"/><Relationship Id="rId59" Type="http://schemas.openxmlformats.org/officeDocument/2006/relationships/hyperlink" Target="https://researchportal.helsinki.fi/en/publications/the-eus-climate-package-the-carbon-border-adjustment-mechanism-cb" TargetMode="External"/><Relationship Id="rId67" Type="http://schemas.openxmlformats.org/officeDocument/2006/relationships/hyperlink" Target="https://sustainable-agri-trade.eu/why-is-wto-part-of-the-problem/" TargetMode="External"/><Relationship Id="rId20" Type="http://schemas.openxmlformats.org/officeDocument/2006/relationships/hyperlink" Target="http://www.oecd.org/trade/icite" TargetMode="External"/><Relationship Id="rId41" Type="http://schemas.openxmlformats.org/officeDocument/2006/relationships/hyperlink" Target="https://doi.org/10.4337/9781784713546.238" TargetMode="External"/><Relationship Id="rId54" Type="http://schemas.openxmlformats.org/officeDocument/2006/relationships/hyperlink" Target="https://carleton.ca/tradenetwork/research-publications/" TargetMode="External"/><Relationship Id="rId62" Type="http://schemas.openxmlformats.org/officeDocument/2006/relationships/hyperlink" Target="https://sustainable-agri-trade.eu/when-sustainable-agriculture-ends-can-mats-help-substituting-cash-crops-with-minin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oks.google.ch/books/about/Les_investissements_%C3%A9trangers_en_Afriqu.html?id=1Q1MONTTX84C&amp;redir_esc=y" TargetMode="External"/><Relationship Id="rId23" Type="http://schemas.openxmlformats.org/officeDocument/2006/relationships/hyperlink" Target="https://papers.ssrn.com/sol3/papers.cfm?abstract_id=2267778" TargetMode="External"/><Relationship Id="rId28" Type="http://schemas.openxmlformats.org/officeDocument/2006/relationships/hyperlink" Target="https://papers.ssrn.com/sol3/papers.cfm?abstract_id=3123036" TargetMode="External"/><Relationship Id="rId36" Type="http://schemas.openxmlformats.org/officeDocument/2006/relationships/hyperlink" Target="https://www.wti.org/research/publications/1137/labour-standard-enforcement-through-economic-treaties/" TargetMode="External"/><Relationship Id="rId49" Type="http://schemas.openxmlformats.org/officeDocument/2006/relationships/hyperlink" Target="https://www.globethics.net/latest-publications" TargetMode="External"/><Relationship Id="rId57" Type="http://schemas.openxmlformats.org/officeDocument/2006/relationships/hyperlink" Target="https://ecipe.org/blog/ip-in-eu-agriculture-geographical-indications?mc_cid=204c9f9634" TargetMode="External"/><Relationship Id="rId10" Type="http://schemas.openxmlformats.org/officeDocument/2006/relationships/hyperlink" Target="http://ssrn.com/author=1380616" TargetMode="External"/><Relationship Id="rId31" Type="http://schemas.openxmlformats.org/officeDocument/2006/relationships/hyperlink" Target="http://ssrn.com/abstract=2556233" TargetMode="External"/><Relationship Id="rId44" Type="http://schemas.openxmlformats.org/officeDocument/2006/relationships/hyperlink" Target="https://www.academia.edu/71496724/Mehr_Frieden_dank_WTO" TargetMode="External"/><Relationship Id="rId52" Type="http://schemas.openxmlformats.org/officeDocument/2006/relationships/hyperlink" Target="http://ssrn.com/abstract=3787577" TargetMode="External"/><Relationship Id="rId60" Type="http://schemas.openxmlformats.org/officeDocument/2006/relationships/hyperlink" Target="https://sustainable-agri-trade.eu/publications/" TargetMode="External"/><Relationship Id="rId65" Type="http://schemas.openxmlformats.org/officeDocument/2006/relationships/hyperlink" Target="https://sustainable-agri-trade.eu/economic-feasibility-and-legal-security-for-sustainable-trad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ti.org/institute/people/44/haberli-christian/" TargetMode="External"/><Relationship Id="rId13" Type="http://schemas.openxmlformats.org/officeDocument/2006/relationships/hyperlink" Target="https://www.wti.org/institute/people/44/haberli-christian/" TargetMode="External"/><Relationship Id="rId18" Type="http://schemas.openxmlformats.org/officeDocument/2006/relationships/hyperlink" Target="https://ideas.repec.org/p/wti/papers/164.html" TargetMode="External"/><Relationship Id="rId39" Type="http://schemas.openxmlformats.org/officeDocument/2006/relationships/hyperlink" Target="https://papers.ssrn.com/sol3/papers.cfm?abstract_id=3098712" TargetMode="External"/><Relationship Id="rId34" Type="http://schemas.openxmlformats.org/officeDocument/2006/relationships/hyperlink" Target="http://www.fao.org/fsnforum/activities/discussions/overweight_obesity" TargetMode="External"/><Relationship Id="rId50" Type="http://schemas.openxmlformats.org/officeDocument/2006/relationships/hyperlink" Target="https://core.ac.uk/display/222976833" TargetMode="External"/><Relationship Id="rId55" Type="http://schemas.openxmlformats.org/officeDocument/2006/relationships/hyperlink" Target="https://www.e-elgar.com/shop/gbp/trade-and-environmental-law-9781783476978.html"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CE75-A45A-4607-BA35-1877185C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25583</Characters>
  <Application>Microsoft Office Word</Application>
  <DocSecurity>0</DocSecurity>
  <Lines>213</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 HAE LANG E</vt:lpstr>
      <vt:lpstr>CV HAE LANG E</vt:lpstr>
    </vt:vector>
  </TitlesOfParts>
  <Company>BAWI</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HAE LANG E</dc:title>
  <dc:subject>HAE</dc:subject>
  <dc:creator>HAE</dc:creator>
  <cp:lastModifiedBy>Christian Häberli</cp:lastModifiedBy>
  <cp:revision>11</cp:revision>
  <cp:lastPrinted>2012-10-18T07:36:00Z</cp:lastPrinted>
  <dcterms:created xsi:type="dcterms:W3CDTF">2025-01-20T16:01:00Z</dcterms:created>
  <dcterms:modified xsi:type="dcterms:W3CDTF">2025-01-28T11:02:00Z</dcterms:modified>
</cp:coreProperties>
</file>